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bCs/>
          <w:sz w:val="48"/>
          <w:szCs w:val="48"/>
        </w:rPr>
      </w:pPr>
    </w:p>
    <w:p>
      <w:pPr>
        <w:jc w:val="center"/>
        <w:rPr>
          <w:rFonts w:ascii="仿宋" w:hAnsi="仿宋" w:eastAsia="仿宋" w:cs="仿宋"/>
          <w:b/>
          <w:bCs/>
          <w:sz w:val="48"/>
          <w:szCs w:val="48"/>
        </w:rPr>
      </w:pPr>
      <w:r>
        <w:rPr>
          <w:rFonts w:hint="eastAsia" w:ascii="仿宋" w:hAnsi="仿宋" w:eastAsia="仿宋" w:cs="仿宋"/>
          <w:b/>
          <w:bCs/>
          <w:sz w:val="48"/>
          <w:szCs w:val="48"/>
        </w:rPr>
        <w:t>珠峰财产保险股份有限公司</w:t>
      </w:r>
    </w:p>
    <w:p>
      <w:pPr>
        <w:jc w:val="center"/>
        <w:rPr>
          <w:rFonts w:hint="eastAsia" w:ascii="仿宋" w:hAnsi="仿宋" w:eastAsia="仿宋" w:cs="仿宋"/>
          <w:b/>
          <w:smallCaps/>
          <w:sz w:val="48"/>
          <w:szCs w:val="48"/>
        </w:rPr>
      </w:pPr>
      <w:r>
        <w:rPr>
          <w:rFonts w:hint="eastAsia" w:ascii="仿宋" w:hAnsi="仿宋" w:eastAsia="仿宋" w:cs="仿宋"/>
          <w:b/>
          <w:smallCaps/>
          <w:sz w:val="48"/>
          <w:szCs w:val="48"/>
          <w:lang w:eastAsia="zh-CN"/>
        </w:rPr>
        <w:t>总公司职场装修工程</w:t>
      </w:r>
      <w:r>
        <w:rPr>
          <w:rFonts w:hint="eastAsia" w:ascii="仿宋" w:hAnsi="仿宋" w:eastAsia="仿宋" w:cs="仿宋"/>
          <w:b/>
          <w:smallCaps/>
          <w:sz w:val="48"/>
          <w:szCs w:val="48"/>
        </w:rPr>
        <w:t>项目</w:t>
      </w:r>
    </w:p>
    <w:p>
      <w:pPr>
        <w:jc w:val="center"/>
        <w:rPr>
          <w:rFonts w:hint="eastAsia" w:ascii="仿宋" w:hAnsi="仿宋" w:eastAsia="仿宋" w:cs="仿宋"/>
          <w:b/>
          <w:smallCaps/>
          <w:sz w:val="48"/>
          <w:szCs w:val="48"/>
          <w:lang w:eastAsia="zh-CN"/>
        </w:rPr>
      </w:pPr>
      <w:r>
        <w:rPr>
          <w:rFonts w:hint="eastAsia" w:ascii="仿宋" w:hAnsi="仿宋" w:eastAsia="仿宋" w:cs="仿宋"/>
          <w:b/>
          <w:smallCaps/>
          <w:sz w:val="48"/>
          <w:szCs w:val="48"/>
          <w:lang w:eastAsia="zh-CN"/>
        </w:rPr>
        <w:t>（</w:t>
      </w:r>
      <w:r>
        <w:rPr>
          <w:rFonts w:hint="eastAsia" w:ascii="仿宋" w:hAnsi="仿宋" w:eastAsia="仿宋" w:cs="仿宋"/>
          <w:b/>
          <w:smallCaps/>
          <w:sz w:val="48"/>
          <w:szCs w:val="48"/>
          <w:lang w:val="en-US" w:eastAsia="zh-CN"/>
        </w:rPr>
        <w:t>弘源·丰恒大厦9、10F</w:t>
      </w:r>
      <w:r>
        <w:rPr>
          <w:rFonts w:hint="eastAsia" w:ascii="仿宋" w:hAnsi="仿宋" w:eastAsia="仿宋" w:cs="仿宋"/>
          <w:b/>
          <w:smallCaps/>
          <w:sz w:val="48"/>
          <w:szCs w:val="48"/>
          <w:lang w:eastAsia="zh-CN"/>
        </w:rPr>
        <w:t>）</w:t>
      </w:r>
    </w:p>
    <w:p>
      <w:pPr>
        <w:rPr>
          <w:rFonts w:ascii="仿宋" w:hAnsi="仿宋" w:eastAsia="仿宋" w:cs="仿宋"/>
          <w:sz w:val="32"/>
        </w:rPr>
      </w:pPr>
    </w:p>
    <w:p>
      <w:pPr>
        <w:jc w:val="center"/>
        <w:rPr>
          <w:rFonts w:ascii="仿宋" w:hAnsi="仿宋" w:eastAsia="仿宋" w:cs="仿宋"/>
          <w:b/>
          <w:bCs/>
          <w:sz w:val="84"/>
        </w:rPr>
      </w:pPr>
      <w:r>
        <w:rPr>
          <w:rFonts w:hint="eastAsia" w:ascii="仿宋" w:hAnsi="仿宋" w:eastAsia="仿宋" w:cs="仿宋"/>
          <w:b/>
          <w:bCs/>
          <w:sz w:val="84"/>
        </w:rPr>
        <w:t>招  标  文  件</w:t>
      </w:r>
    </w:p>
    <w:p>
      <w:pPr>
        <w:rPr>
          <w:rFonts w:ascii="仿宋" w:hAnsi="仿宋" w:eastAsia="仿宋" w:cs="仿宋"/>
          <w:b/>
          <w:bCs/>
          <w:sz w:val="32"/>
        </w:rPr>
      </w:pPr>
    </w:p>
    <w:p>
      <w:pPr>
        <w:jc w:val="center"/>
        <w:rPr>
          <w:rFonts w:hint="eastAsia" w:ascii="仿宋" w:hAnsi="仿宋" w:eastAsia="仿宋" w:cs="仿宋"/>
          <w:b/>
          <w:bCs/>
          <w:sz w:val="36"/>
          <w:lang w:val="en-US" w:eastAsia="zh-CN"/>
        </w:rPr>
      </w:pPr>
      <w:r>
        <w:rPr>
          <w:rFonts w:hint="eastAsia" w:ascii="仿宋" w:hAnsi="仿宋" w:eastAsia="仿宋" w:cs="仿宋"/>
          <w:b/>
          <w:bCs/>
          <w:sz w:val="36"/>
        </w:rPr>
        <w:t>项目编号：ZFBX[20</w:t>
      </w:r>
      <w:r>
        <w:rPr>
          <w:rFonts w:hint="eastAsia" w:ascii="仿宋" w:hAnsi="仿宋" w:eastAsia="仿宋" w:cs="仿宋"/>
          <w:b/>
          <w:bCs/>
          <w:sz w:val="36"/>
          <w:lang w:val="en-US" w:eastAsia="zh-CN"/>
        </w:rPr>
        <w:t>20</w:t>
      </w:r>
      <w:r>
        <w:rPr>
          <w:rFonts w:hint="eastAsia" w:ascii="仿宋" w:hAnsi="仿宋" w:eastAsia="仿宋" w:cs="仿宋"/>
          <w:b/>
          <w:bCs/>
          <w:sz w:val="36"/>
        </w:rPr>
        <w:t>]</w:t>
      </w:r>
      <w:r>
        <w:rPr>
          <w:rFonts w:hint="eastAsia" w:ascii="仿宋" w:hAnsi="仿宋" w:eastAsia="仿宋" w:cs="仿宋"/>
          <w:b/>
          <w:bCs/>
          <w:sz w:val="36"/>
          <w:lang w:val="en-US" w:eastAsia="zh-CN"/>
        </w:rPr>
        <w:t>2</w:t>
      </w:r>
    </w:p>
    <w:p>
      <w:pPr>
        <w:ind w:firstLine="2150" w:firstLineChars="595"/>
        <w:rPr>
          <w:rFonts w:ascii="仿宋" w:hAnsi="仿宋" w:eastAsia="仿宋" w:cs="仿宋"/>
          <w:b/>
          <w:bCs/>
          <w:sz w:val="36"/>
        </w:rPr>
      </w:pPr>
    </w:p>
    <w:p>
      <w:pPr>
        <w:rPr>
          <w:rFonts w:ascii="仿宋" w:hAnsi="仿宋" w:eastAsia="仿宋" w:cs="仿宋"/>
          <w:b/>
          <w:bCs/>
          <w:sz w:val="32"/>
        </w:rPr>
      </w:pPr>
    </w:p>
    <w:p>
      <w:pPr>
        <w:rPr>
          <w:rFonts w:ascii="仿宋" w:hAnsi="仿宋" w:eastAsia="仿宋" w:cs="仿宋"/>
          <w:b/>
          <w:bCs/>
          <w:sz w:val="32"/>
        </w:rPr>
      </w:pPr>
    </w:p>
    <w:p>
      <w:pPr>
        <w:rPr>
          <w:rFonts w:ascii="仿宋" w:hAnsi="仿宋" w:eastAsia="仿宋" w:cs="仿宋"/>
          <w:b/>
          <w:bCs/>
          <w:sz w:val="32"/>
        </w:rPr>
      </w:pPr>
    </w:p>
    <w:p>
      <w:pPr>
        <w:rPr>
          <w:rFonts w:ascii="仿宋" w:hAnsi="仿宋" w:eastAsia="仿宋" w:cs="仿宋"/>
          <w:b/>
          <w:bCs/>
          <w:sz w:val="32"/>
        </w:rPr>
      </w:pPr>
    </w:p>
    <w:p>
      <w:pPr>
        <w:pStyle w:val="13"/>
        <w:ind w:firstLine="0"/>
        <w:jc w:val="center"/>
        <w:rPr>
          <w:rFonts w:ascii="仿宋" w:hAnsi="仿宋" w:eastAsia="仿宋" w:cs="仿宋"/>
          <w:kern w:val="2"/>
          <w:sz w:val="32"/>
          <w:szCs w:val="24"/>
          <w:lang w:eastAsia="zh-CN"/>
        </w:rPr>
      </w:pPr>
      <w:r>
        <w:rPr>
          <w:rFonts w:hint="eastAsia" w:ascii="仿宋" w:hAnsi="仿宋" w:eastAsia="仿宋" w:cs="仿宋"/>
          <w:kern w:val="2"/>
          <w:sz w:val="32"/>
          <w:szCs w:val="24"/>
          <w:lang w:eastAsia="zh-CN"/>
        </w:rPr>
        <w:t>招标人：珠峰财产保险股份有限公司</w:t>
      </w:r>
    </w:p>
    <w:p>
      <w:pPr>
        <w:pStyle w:val="4"/>
        <w:ind w:left="0" w:leftChars="0"/>
        <w:jc w:val="center"/>
        <w:rPr>
          <w:rFonts w:ascii="仿宋" w:hAnsi="仿宋" w:eastAsia="仿宋" w:cs="仿宋"/>
          <w:b/>
          <w:bCs/>
          <w:kern w:val="2"/>
          <w:sz w:val="32"/>
          <w:szCs w:val="24"/>
        </w:rPr>
      </w:pPr>
      <w:r>
        <w:rPr>
          <w:rFonts w:hint="eastAsia" w:ascii="仿宋" w:hAnsi="仿宋" w:eastAsia="仿宋" w:cs="仿宋"/>
          <w:b/>
          <w:bCs/>
          <w:kern w:val="2"/>
          <w:sz w:val="32"/>
          <w:szCs w:val="24"/>
        </w:rPr>
        <w:t>日</w:t>
      </w:r>
      <w:r>
        <w:rPr>
          <w:rFonts w:hint="eastAsia" w:ascii="仿宋" w:hAnsi="仿宋" w:eastAsia="仿宋" w:cs="仿宋"/>
          <w:b/>
          <w:bCs/>
          <w:kern w:val="2"/>
          <w:sz w:val="32"/>
          <w:szCs w:val="24"/>
          <w:lang w:val="en-US" w:eastAsia="zh-CN"/>
        </w:rPr>
        <w:t xml:space="preserve">  </w:t>
      </w:r>
      <w:r>
        <w:rPr>
          <w:rFonts w:hint="eastAsia" w:ascii="仿宋" w:hAnsi="仿宋" w:eastAsia="仿宋" w:cs="仿宋"/>
          <w:b/>
          <w:bCs/>
          <w:kern w:val="2"/>
          <w:sz w:val="32"/>
          <w:szCs w:val="24"/>
        </w:rPr>
        <w:t>期：20</w:t>
      </w:r>
      <w:r>
        <w:rPr>
          <w:rFonts w:hint="eastAsia" w:ascii="仿宋" w:hAnsi="仿宋" w:eastAsia="仿宋" w:cs="仿宋"/>
          <w:b/>
          <w:bCs/>
          <w:kern w:val="2"/>
          <w:sz w:val="32"/>
          <w:szCs w:val="24"/>
          <w:lang w:val="en-US" w:eastAsia="zh-CN"/>
        </w:rPr>
        <w:t>20</w:t>
      </w:r>
      <w:r>
        <w:rPr>
          <w:rFonts w:hint="eastAsia" w:ascii="仿宋" w:hAnsi="仿宋" w:eastAsia="仿宋" w:cs="仿宋"/>
          <w:b/>
          <w:bCs/>
          <w:kern w:val="2"/>
          <w:sz w:val="32"/>
          <w:szCs w:val="24"/>
        </w:rPr>
        <w:t>年</w:t>
      </w:r>
      <w:r>
        <w:rPr>
          <w:rFonts w:hint="eastAsia" w:ascii="仿宋" w:hAnsi="仿宋" w:eastAsia="仿宋" w:cs="仿宋"/>
          <w:b/>
          <w:bCs/>
          <w:kern w:val="2"/>
          <w:sz w:val="32"/>
          <w:szCs w:val="24"/>
          <w:lang w:val="en-US" w:eastAsia="zh-CN"/>
        </w:rPr>
        <w:t>5</w:t>
      </w:r>
      <w:r>
        <w:rPr>
          <w:rFonts w:hint="eastAsia" w:ascii="仿宋" w:hAnsi="仿宋" w:eastAsia="仿宋" w:cs="仿宋"/>
          <w:b/>
          <w:bCs/>
          <w:kern w:val="2"/>
          <w:sz w:val="32"/>
          <w:szCs w:val="24"/>
        </w:rPr>
        <w:t>月</w:t>
      </w:r>
      <w:r>
        <w:rPr>
          <w:rFonts w:hint="eastAsia" w:ascii="仿宋" w:hAnsi="仿宋" w:eastAsia="仿宋" w:cs="仿宋"/>
          <w:b/>
          <w:bCs/>
          <w:kern w:val="2"/>
          <w:sz w:val="32"/>
          <w:szCs w:val="24"/>
          <w:lang w:val="en-US" w:eastAsia="zh-CN"/>
        </w:rPr>
        <w:t>22</w:t>
      </w:r>
      <w:r>
        <w:rPr>
          <w:rFonts w:hint="eastAsia" w:ascii="仿宋" w:hAnsi="仿宋" w:eastAsia="仿宋" w:cs="仿宋"/>
          <w:b/>
          <w:bCs/>
          <w:kern w:val="2"/>
          <w:sz w:val="32"/>
          <w:szCs w:val="24"/>
        </w:rPr>
        <w:t>日</w:t>
      </w:r>
    </w:p>
    <w:p>
      <w:pPr>
        <w:spacing w:line="480" w:lineRule="auto"/>
        <w:jc w:val="center"/>
        <w:rPr>
          <w:rFonts w:ascii="仿宋" w:hAnsi="仿宋" w:eastAsia="仿宋" w:cs="仿宋"/>
          <w:b/>
          <w:sz w:val="28"/>
          <w:szCs w:val="28"/>
        </w:rPr>
      </w:pPr>
      <w:r>
        <w:rPr>
          <w:rFonts w:hint="eastAsia" w:ascii="仿宋" w:hAnsi="仿宋" w:eastAsia="仿宋" w:cs="仿宋"/>
        </w:rPr>
        <w:br w:type="page"/>
      </w:r>
      <w:r>
        <w:rPr>
          <w:rFonts w:hint="eastAsia" w:ascii="仿宋" w:hAnsi="仿宋" w:eastAsia="仿宋" w:cs="仿宋"/>
          <w:b/>
          <w:sz w:val="52"/>
          <w:szCs w:val="52"/>
        </w:rPr>
        <w:t>目  录</w:t>
      </w:r>
    </w:p>
    <w:p>
      <w:pPr>
        <w:spacing w:line="480" w:lineRule="auto"/>
        <w:jc w:val="center"/>
        <w:rPr>
          <w:rFonts w:ascii="仿宋" w:hAnsi="仿宋" w:eastAsia="仿宋" w:cs="仿宋"/>
          <w:b/>
          <w:sz w:val="28"/>
          <w:szCs w:val="28"/>
        </w:rPr>
      </w:pPr>
    </w:p>
    <w:p>
      <w:pPr>
        <w:spacing w:line="480" w:lineRule="auto"/>
        <w:jc w:val="center"/>
        <w:rPr>
          <w:rFonts w:hint="eastAsia" w:ascii="仿宋_GB2312" w:hAnsi="仿宋_GB2312" w:eastAsia="仿宋_GB2312" w:cs="仿宋_GB2312"/>
          <w:bCs/>
          <w:sz w:val="32"/>
          <w:szCs w:val="32"/>
        </w:rPr>
      </w:pPr>
    </w:p>
    <w:p>
      <w:pPr>
        <w:pStyle w:val="7"/>
        <w:tabs>
          <w:tab w:val="right" w:leader="dot" w:pos="9360"/>
          <w:tab w:val="clear" w:pos="1260"/>
          <w:tab w:val="clear" w:pos="8494"/>
        </w:tabs>
        <w:spacing w:line="480" w:lineRule="auto"/>
        <w:rPr>
          <w:rFonts w:hint="eastAsia" w:ascii="仿宋" w:hAnsi="仿宋" w:eastAsia="仿宋" w:cs="仿宋"/>
          <w:sz w:val="28"/>
          <w:szCs w:val="36"/>
        </w:rPr>
      </w:pP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TOC \o "1-1" \h \z \u </w:instrText>
      </w:r>
      <w:r>
        <w:rPr>
          <w:rFonts w:hint="eastAsia" w:ascii="仿宋_GB2312" w:hAnsi="仿宋_GB2312" w:eastAsia="仿宋_GB2312" w:cs="仿宋_GB2312"/>
          <w:bCs/>
          <w:sz w:val="32"/>
          <w:szCs w:val="32"/>
        </w:rPr>
        <w:fldChar w:fldCharType="separate"/>
      </w:r>
      <w:r>
        <w:rPr>
          <w:rFonts w:hint="eastAsia" w:ascii="仿宋" w:hAnsi="仿宋" w:eastAsia="仿宋" w:cs="仿宋"/>
          <w:bCs/>
          <w:sz w:val="28"/>
          <w:szCs w:val="44"/>
        </w:rPr>
        <w:fldChar w:fldCharType="begin"/>
      </w:r>
      <w:r>
        <w:rPr>
          <w:rFonts w:hint="eastAsia" w:ascii="仿宋" w:hAnsi="仿宋" w:eastAsia="仿宋" w:cs="仿宋"/>
          <w:bCs/>
          <w:sz w:val="28"/>
          <w:szCs w:val="44"/>
        </w:rPr>
        <w:instrText xml:space="preserve"> HYPERLINK \l _Toc11857 </w:instrText>
      </w:r>
      <w:r>
        <w:rPr>
          <w:rFonts w:hint="eastAsia" w:ascii="仿宋" w:hAnsi="仿宋" w:eastAsia="仿宋" w:cs="仿宋"/>
          <w:bCs/>
          <w:sz w:val="28"/>
          <w:szCs w:val="44"/>
        </w:rPr>
        <w:fldChar w:fldCharType="separate"/>
      </w:r>
      <w:r>
        <w:rPr>
          <w:rFonts w:hint="eastAsia" w:ascii="仿宋" w:hAnsi="仿宋" w:eastAsia="仿宋" w:cs="仿宋"/>
          <w:sz w:val="28"/>
          <w:szCs w:val="36"/>
        </w:rPr>
        <w:t>第一章 招标邀请书</w:t>
      </w:r>
      <w:r>
        <w:rPr>
          <w:rFonts w:hint="eastAsia" w:ascii="仿宋" w:hAnsi="仿宋" w:eastAsia="仿宋" w:cs="仿宋"/>
          <w:sz w:val="28"/>
          <w:szCs w:val="36"/>
        </w:rPr>
        <w:tab/>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PAGEREF _Toc11857 </w:instrText>
      </w:r>
      <w:r>
        <w:rPr>
          <w:rFonts w:hint="eastAsia" w:ascii="仿宋" w:hAnsi="仿宋" w:eastAsia="仿宋" w:cs="仿宋"/>
          <w:sz w:val="28"/>
          <w:szCs w:val="36"/>
        </w:rPr>
        <w:fldChar w:fldCharType="separate"/>
      </w:r>
      <w:r>
        <w:rPr>
          <w:rFonts w:hint="eastAsia" w:ascii="仿宋" w:hAnsi="仿宋" w:eastAsia="仿宋" w:cs="仿宋"/>
          <w:sz w:val="28"/>
          <w:szCs w:val="36"/>
        </w:rPr>
        <w:t>3</w:t>
      </w:r>
      <w:r>
        <w:rPr>
          <w:rFonts w:hint="eastAsia" w:ascii="仿宋" w:hAnsi="仿宋" w:eastAsia="仿宋" w:cs="仿宋"/>
          <w:sz w:val="28"/>
          <w:szCs w:val="36"/>
        </w:rPr>
        <w:fldChar w:fldCharType="end"/>
      </w:r>
      <w:r>
        <w:rPr>
          <w:rFonts w:hint="eastAsia" w:ascii="仿宋" w:hAnsi="仿宋" w:eastAsia="仿宋" w:cs="仿宋"/>
          <w:bCs/>
          <w:sz w:val="28"/>
          <w:szCs w:val="44"/>
        </w:rPr>
        <w:fldChar w:fldCharType="end"/>
      </w:r>
    </w:p>
    <w:p>
      <w:pPr>
        <w:pStyle w:val="7"/>
        <w:tabs>
          <w:tab w:val="right" w:leader="dot" w:pos="9360"/>
          <w:tab w:val="clear" w:pos="1260"/>
          <w:tab w:val="clear" w:pos="8494"/>
        </w:tabs>
        <w:spacing w:line="480" w:lineRule="auto"/>
        <w:rPr>
          <w:rFonts w:hint="eastAsia" w:ascii="仿宋" w:hAnsi="仿宋" w:eastAsia="仿宋" w:cs="仿宋"/>
          <w:sz w:val="28"/>
          <w:szCs w:val="36"/>
        </w:rPr>
      </w:pPr>
      <w:r>
        <w:rPr>
          <w:rFonts w:hint="eastAsia" w:ascii="仿宋" w:hAnsi="仿宋" w:eastAsia="仿宋" w:cs="仿宋"/>
          <w:bCs/>
          <w:sz w:val="28"/>
          <w:szCs w:val="44"/>
        </w:rPr>
        <w:fldChar w:fldCharType="begin"/>
      </w:r>
      <w:r>
        <w:rPr>
          <w:rFonts w:hint="eastAsia" w:ascii="仿宋" w:hAnsi="仿宋" w:eastAsia="仿宋" w:cs="仿宋"/>
          <w:bCs/>
          <w:sz w:val="28"/>
          <w:szCs w:val="44"/>
        </w:rPr>
        <w:instrText xml:space="preserve"> HYPERLINK \l _Toc22800 </w:instrText>
      </w:r>
      <w:r>
        <w:rPr>
          <w:rFonts w:hint="eastAsia" w:ascii="仿宋" w:hAnsi="仿宋" w:eastAsia="仿宋" w:cs="仿宋"/>
          <w:bCs/>
          <w:sz w:val="28"/>
          <w:szCs w:val="44"/>
        </w:rPr>
        <w:fldChar w:fldCharType="separate"/>
      </w:r>
      <w:r>
        <w:rPr>
          <w:rFonts w:hint="eastAsia" w:ascii="仿宋" w:hAnsi="仿宋" w:eastAsia="仿宋" w:cs="仿宋"/>
          <w:sz w:val="28"/>
          <w:szCs w:val="36"/>
        </w:rPr>
        <w:t>第二章  投标人须知</w:t>
      </w:r>
      <w:r>
        <w:rPr>
          <w:rFonts w:hint="eastAsia" w:ascii="仿宋" w:hAnsi="仿宋" w:eastAsia="仿宋" w:cs="仿宋"/>
          <w:sz w:val="28"/>
          <w:szCs w:val="36"/>
        </w:rPr>
        <w:tab/>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PAGEREF _Toc22800 </w:instrText>
      </w:r>
      <w:r>
        <w:rPr>
          <w:rFonts w:hint="eastAsia" w:ascii="仿宋" w:hAnsi="仿宋" w:eastAsia="仿宋" w:cs="仿宋"/>
          <w:sz w:val="28"/>
          <w:szCs w:val="36"/>
        </w:rPr>
        <w:fldChar w:fldCharType="separate"/>
      </w:r>
      <w:r>
        <w:rPr>
          <w:rFonts w:hint="eastAsia" w:ascii="仿宋" w:hAnsi="仿宋" w:eastAsia="仿宋" w:cs="仿宋"/>
          <w:sz w:val="28"/>
          <w:szCs w:val="36"/>
        </w:rPr>
        <w:t>5</w:t>
      </w:r>
      <w:r>
        <w:rPr>
          <w:rFonts w:hint="eastAsia" w:ascii="仿宋" w:hAnsi="仿宋" w:eastAsia="仿宋" w:cs="仿宋"/>
          <w:sz w:val="28"/>
          <w:szCs w:val="36"/>
        </w:rPr>
        <w:fldChar w:fldCharType="end"/>
      </w:r>
      <w:r>
        <w:rPr>
          <w:rFonts w:hint="eastAsia" w:ascii="仿宋" w:hAnsi="仿宋" w:eastAsia="仿宋" w:cs="仿宋"/>
          <w:bCs/>
          <w:sz w:val="28"/>
          <w:szCs w:val="44"/>
        </w:rPr>
        <w:fldChar w:fldCharType="end"/>
      </w:r>
    </w:p>
    <w:p>
      <w:pPr>
        <w:pStyle w:val="7"/>
        <w:tabs>
          <w:tab w:val="right" w:leader="dot" w:pos="9360"/>
          <w:tab w:val="clear" w:pos="1260"/>
          <w:tab w:val="clear" w:pos="8494"/>
        </w:tabs>
        <w:spacing w:line="480" w:lineRule="auto"/>
        <w:rPr>
          <w:rFonts w:hint="eastAsia" w:ascii="仿宋" w:hAnsi="仿宋" w:eastAsia="仿宋" w:cs="仿宋"/>
          <w:sz w:val="28"/>
          <w:szCs w:val="36"/>
        </w:rPr>
      </w:pPr>
      <w:r>
        <w:rPr>
          <w:rFonts w:hint="eastAsia" w:ascii="仿宋" w:hAnsi="仿宋" w:eastAsia="仿宋" w:cs="仿宋"/>
          <w:bCs/>
          <w:sz w:val="28"/>
          <w:szCs w:val="44"/>
        </w:rPr>
        <w:fldChar w:fldCharType="begin"/>
      </w:r>
      <w:r>
        <w:rPr>
          <w:rFonts w:hint="eastAsia" w:ascii="仿宋" w:hAnsi="仿宋" w:eastAsia="仿宋" w:cs="仿宋"/>
          <w:bCs/>
          <w:sz w:val="28"/>
          <w:szCs w:val="44"/>
        </w:rPr>
        <w:instrText xml:space="preserve"> HYPERLINK \l _Toc11138 </w:instrText>
      </w:r>
      <w:r>
        <w:rPr>
          <w:rFonts w:hint="eastAsia" w:ascii="仿宋" w:hAnsi="仿宋" w:eastAsia="仿宋" w:cs="仿宋"/>
          <w:bCs/>
          <w:sz w:val="28"/>
          <w:szCs w:val="44"/>
        </w:rPr>
        <w:fldChar w:fldCharType="separate"/>
      </w:r>
      <w:r>
        <w:rPr>
          <w:rFonts w:hint="eastAsia" w:ascii="仿宋" w:hAnsi="仿宋" w:eastAsia="仿宋" w:cs="仿宋"/>
          <w:sz w:val="28"/>
          <w:szCs w:val="36"/>
        </w:rPr>
        <w:t xml:space="preserve">第三章   </w:t>
      </w:r>
      <w:r>
        <w:rPr>
          <w:rFonts w:hint="eastAsia" w:ascii="仿宋" w:hAnsi="仿宋" w:eastAsia="仿宋" w:cs="仿宋"/>
          <w:sz w:val="28"/>
          <w:szCs w:val="36"/>
          <w:lang w:eastAsia="zh-CN"/>
        </w:rPr>
        <w:t>项目需求及介绍</w:t>
      </w:r>
      <w:r>
        <w:rPr>
          <w:rFonts w:hint="eastAsia" w:ascii="仿宋" w:hAnsi="仿宋" w:eastAsia="仿宋" w:cs="仿宋"/>
          <w:sz w:val="28"/>
          <w:szCs w:val="36"/>
        </w:rPr>
        <w:tab/>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PAGEREF _Toc11138 </w:instrText>
      </w:r>
      <w:r>
        <w:rPr>
          <w:rFonts w:hint="eastAsia" w:ascii="仿宋" w:hAnsi="仿宋" w:eastAsia="仿宋" w:cs="仿宋"/>
          <w:sz w:val="28"/>
          <w:szCs w:val="36"/>
        </w:rPr>
        <w:fldChar w:fldCharType="separate"/>
      </w:r>
      <w:r>
        <w:rPr>
          <w:rFonts w:hint="eastAsia" w:ascii="仿宋" w:hAnsi="仿宋" w:eastAsia="仿宋" w:cs="仿宋"/>
          <w:sz w:val="28"/>
          <w:szCs w:val="36"/>
        </w:rPr>
        <w:t>7</w:t>
      </w:r>
      <w:r>
        <w:rPr>
          <w:rFonts w:hint="eastAsia" w:ascii="仿宋" w:hAnsi="仿宋" w:eastAsia="仿宋" w:cs="仿宋"/>
          <w:sz w:val="28"/>
          <w:szCs w:val="36"/>
        </w:rPr>
        <w:fldChar w:fldCharType="end"/>
      </w:r>
      <w:r>
        <w:rPr>
          <w:rFonts w:hint="eastAsia" w:ascii="仿宋" w:hAnsi="仿宋" w:eastAsia="仿宋" w:cs="仿宋"/>
          <w:bCs/>
          <w:sz w:val="28"/>
          <w:szCs w:val="44"/>
        </w:rPr>
        <w:fldChar w:fldCharType="end"/>
      </w:r>
    </w:p>
    <w:p>
      <w:pPr>
        <w:pStyle w:val="7"/>
        <w:tabs>
          <w:tab w:val="right" w:leader="dot" w:pos="9360"/>
          <w:tab w:val="clear" w:pos="1260"/>
          <w:tab w:val="clear" w:pos="8494"/>
        </w:tabs>
        <w:spacing w:line="480" w:lineRule="auto"/>
        <w:rPr>
          <w:rFonts w:hint="eastAsia" w:ascii="仿宋" w:hAnsi="仿宋" w:eastAsia="仿宋" w:cs="仿宋"/>
          <w:sz w:val="28"/>
          <w:szCs w:val="36"/>
        </w:rPr>
      </w:pPr>
      <w:r>
        <w:rPr>
          <w:rFonts w:hint="eastAsia" w:ascii="仿宋" w:hAnsi="仿宋" w:eastAsia="仿宋" w:cs="仿宋"/>
          <w:bCs/>
          <w:sz w:val="28"/>
          <w:szCs w:val="44"/>
        </w:rPr>
        <w:fldChar w:fldCharType="begin"/>
      </w:r>
      <w:r>
        <w:rPr>
          <w:rFonts w:hint="eastAsia" w:ascii="仿宋" w:hAnsi="仿宋" w:eastAsia="仿宋" w:cs="仿宋"/>
          <w:bCs/>
          <w:sz w:val="28"/>
          <w:szCs w:val="44"/>
        </w:rPr>
        <w:instrText xml:space="preserve"> HYPERLINK \l _Toc22411 </w:instrText>
      </w:r>
      <w:r>
        <w:rPr>
          <w:rFonts w:hint="eastAsia" w:ascii="仿宋" w:hAnsi="仿宋" w:eastAsia="仿宋" w:cs="仿宋"/>
          <w:bCs/>
          <w:sz w:val="28"/>
          <w:szCs w:val="44"/>
        </w:rPr>
        <w:fldChar w:fldCharType="separate"/>
      </w:r>
      <w:r>
        <w:rPr>
          <w:rFonts w:hint="eastAsia" w:ascii="仿宋" w:hAnsi="仿宋" w:eastAsia="仿宋" w:cs="仿宋"/>
          <w:sz w:val="28"/>
          <w:szCs w:val="36"/>
        </w:rPr>
        <w:t>第四章 评标标准</w:t>
      </w:r>
      <w:r>
        <w:rPr>
          <w:rFonts w:hint="eastAsia" w:ascii="仿宋" w:hAnsi="仿宋" w:eastAsia="仿宋" w:cs="仿宋"/>
          <w:sz w:val="28"/>
          <w:szCs w:val="36"/>
        </w:rPr>
        <w:tab/>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PAGEREF _Toc22411 </w:instrText>
      </w:r>
      <w:r>
        <w:rPr>
          <w:rFonts w:hint="eastAsia" w:ascii="仿宋" w:hAnsi="仿宋" w:eastAsia="仿宋" w:cs="仿宋"/>
          <w:sz w:val="28"/>
          <w:szCs w:val="36"/>
        </w:rPr>
        <w:fldChar w:fldCharType="separate"/>
      </w:r>
      <w:r>
        <w:rPr>
          <w:rFonts w:hint="eastAsia" w:ascii="仿宋" w:hAnsi="仿宋" w:eastAsia="仿宋" w:cs="仿宋"/>
          <w:sz w:val="28"/>
          <w:szCs w:val="36"/>
        </w:rPr>
        <w:t>9</w:t>
      </w:r>
      <w:r>
        <w:rPr>
          <w:rFonts w:hint="eastAsia" w:ascii="仿宋" w:hAnsi="仿宋" w:eastAsia="仿宋" w:cs="仿宋"/>
          <w:sz w:val="28"/>
          <w:szCs w:val="36"/>
        </w:rPr>
        <w:fldChar w:fldCharType="end"/>
      </w:r>
      <w:r>
        <w:rPr>
          <w:rFonts w:hint="eastAsia" w:ascii="仿宋" w:hAnsi="仿宋" w:eastAsia="仿宋" w:cs="仿宋"/>
          <w:bCs/>
          <w:sz w:val="28"/>
          <w:szCs w:val="44"/>
        </w:rPr>
        <w:fldChar w:fldCharType="end"/>
      </w:r>
    </w:p>
    <w:p>
      <w:pPr>
        <w:pStyle w:val="7"/>
        <w:tabs>
          <w:tab w:val="right" w:leader="dot" w:pos="9360"/>
          <w:tab w:val="clear" w:pos="1260"/>
          <w:tab w:val="clear" w:pos="8494"/>
        </w:tabs>
        <w:spacing w:line="480" w:lineRule="auto"/>
        <w:rPr>
          <w:rFonts w:hint="eastAsia" w:ascii="仿宋" w:hAnsi="仿宋" w:eastAsia="仿宋" w:cs="仿宋"/>
          <w:sz w:val="28"/>
          <w:szCs w:val="36"/>
        </w:rPr>
      </w:pPr>
      <w:r>
        <w:rPr>
          <w:rFonts w:hint="eastAsia" w:ascii="仿宋" w:hAnsi="仿宋" w:eastAsia="仿宋" w:cs="仿宋"/>
          <w:bCs/>
          <w:sz w:val="28"/>
          <w:szCs w:val="44"/>
        </w:rPr>
        <w:fldChar w:fldCharType="begin"/>
      </w:r>
      <w:r>
        <w:rPr>
          <w:rFonts w:hint="eastAsia" w:ascii="仿宋" w:hAnsi="仿宋" w:eastAsia="仿宋" w:cs="仿宋"/>
          <w:bCs/>
          <w:sz w:val="28"/>
          <w:szCs w:val="44"/>
        </w:rPr>
        <w:instrText xml:space="preserve"> HYPERLINK \l _Toc22272 </w:instrText>
      </w:r>
      <w:r>
        <w:rPr>
          <w:rFonts w:hint="eastAsia" w:ascii="仿宋" w:hAnsi="仿宋" w:eastAsia="仿宋" w:cs="仿宋"/>
          <w:bCs/>
          <w:sz w:val="28"/>
          <w:szCs w:val="44"/>
        </w:rPr>
        <w:fldChar w:fldCharType="separate"/>
      </w:r>
      <w:r>
        <w:rPr>
          <w:rFonts w:hint="eastAsia" w:ascii="仿宋" w:hAnsi="仿宋" w:eastAsia="仿宋" w:cs="仿宋"/>
          <w:bCs/>
          <w:sz w:val="28"/>
          <w:szCs w:val="48"/>
        </w:rPr>
        <w:t xml:space="preserve">第五章 </w:t>
      </w:r>
      <w:r>
        <w:rPr>
          <w:rFonts w:hint="eastAsia" w:ascii="仿宋" w:hAnsi="仿宋" w:eastAsia="仿宋" w:cs="仿宋"/>
          <w:sz w:val="28"/>
          <w:szCs w:val="36"/>
        </w:rPr>
        <w:t>投标文件格式</w:t>
      </w:r>
      <w:r>
        <w:rPr>
          <w:rFonts w:hint="eastAsia" w:ascii="仿宋" w:hAnsi="仿宋" w:eastAsia="仿宋" w:cs="仿宋"/>
          <w:sz w:val="28"/>
          <w:szCs w:val="36"/>
        </w:rPr>
        <w:tab/>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PAGEREF _Toc22272 </w:instrText>
      </w:r>
      <w:r>
        <w:rPr>
          <w:rFonts w:hint="eastAsia" w:ascii="仿宋" w:hAnsi="仿宋" w:eastAsia="仿宋" w:cs="仿宋"/>
          <w:sz w:val="28"/>
          <w:szCs w:val="36"/>
        </w:rPr>
        <w:fldChar w:fldCharType="separate"/>
      </w:r>
      <w:r>
        <w:rPr>
          <w:rFonts w:hint="eastAsia" w:ascii="仿宋" w:hAnsi="仿宋" w:eastAsia="仿宋" w:cs="仿宋"/>
          <w:sz w:val="28"/>
          <w:szCs w:val="36"/>
        </w:rPr>
        <w:t>10</w:t>
      </w:r>
      <w:r>
        <w:rPr>
          <w:rFonts w:hint="eastAsia" w:ascii="仿宋" w:hAnsi="仿宋" w:eastAsia="仿宋" w:cs="仿宋"/>
          <w:sz w:val="28"/>
          <w:szCs w:val="36"/>
        </w:rPr>
        <w:fldChar w:fldCharType="end"/>
      </w:r>
      <w:r>
        <w:rPr>
          <w:rFonts w:hint="eastAsia" w:ascii="仿宋" w:hAnsi="仿宋" w:eastAsia="仿宋" w:cs="仿宋"/>
          <w:bCs/>
          <w:sz w:val="28"/>
          <w:szCs w:val="44"/>
        </w:rPr>
        <w:fldChar w:fldCharType="end"/>
      </w:r>
    </w:p>
    <w:p>
      <w:pPr>
        <w:pStyle w:val="7"/>
        <w:tabs>
          <w:tab w:val="right" w:leader="dot" w:pos="9360"/>
          <w:tab w:val="clear" w:pos="1260"/>
          <w:tab w:val="clear" w:pos="8494"/>
        </w:tabs>
        <w:spacing w:line="480" w:lineRule="auto"/>
        <w:rPr>
          <w:rFonts w:hint="eastAsia" w:ascii="仿宋" w:hAnsi="仿宋" w:eastAsia="仿宋" w:cs="仿宋"/>
          <w:sz w:val="28"/>
          <w:szCs w:val="36"/>
        </w:rPr>
      </w:pPr>
      <w:r>
        <w:rPr>
          <w:rFonts w:hint="eastAsia" w:ascii="仿宋" w:hAnsi="仿宋" w:eastAsia="仿宋" w:cs="仿宋"/>
          <w:bCs/>
          <w:sz w:val="28"/>
          <w:szCs w:val="44"/>
        </w:rPr>
        <w:fldChar w:fldCharType="begin"/>
      </w:r>
      <w:r>
        <w:rPr>
          <w:rFonts w:hint="eastAsia" w:ascii="仿宋" w:hAnsi="仿宋" w:eastAsia="仿宋" w:cs="仿宋"/>
          <w:bCs/>
          <w:sz w:val="28"/>
          <w:szCs w:val="44"/>
        </w:rPr>
        <w:instrText xml:space="preserve"> HYPERLINK \l _Toc17631 </w:instrText>
      </w:r>
      <w:r>
        <w:rPr>
          <w:rFonts w:hint="eastAsia" w:ascii="仿宋" w:hAnsi="仿宋" w:eastAsia="仿宋" w:cs="仿宋"/>
          <w:bCs/>
          <w:sz w:val="28"/>
          <w:szCs w:val="44"/>
        </w:rPr>
        <w:fldChar w:fldCharType="separate"/>
      </w:r>
      <w:r>
        <w:rPr>
          <w:rFonts w:hint="eastAsia" w:ascii="仿宋" w:hAnsi="仿宋" w:eastAsia="仿宋" w:cs="仿宋"/>
          <w:sz w:val="28"/>
          <w:szCs w:val="36"/>
        </w:rPr>
        <w:t>开标一览表</w:t>
      </w:r>
      <w:r>
        <w:rPr>
          <w:rFonts w:hint="eastAsia" w:ascii="仿宋" w:hAnsi="仿宋" w:eastAsia="仿宋" w:cs="仿宋"/>
          <w:sz w:val="28"/>
          <w:szCs w:val="36"/>
        </w:rPr>
        <w:tab/>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PAGEREF _Toc17631 </w:instrText>
      </w:r>
      <w:r>
        <w:rPr>
          <w:rFonts w:hint="eastAsia" w:ascii="仿宋" w:hAnsi="仿宋" w:eastAsia="仿宋" w:cs="仿宋"/>
          <w:sz w:val="28"/>
          <w:szCs w:val="36"/>
        </w:rPr>
        <w:fldChar w:fldCharType="separate"/>
      </w:r>
      <w:r>
        <w:rPr>
          <w:rFonts w:hint="eastAsia" w:ascii="仿宋" w:hAnsi="仿宋" w:eastAsia="仿宋" w:cs="仿宋"/>
          <w:sz w:val="28"/>
          <w:szCs w:val="36"/>
        </w:rPr>
        <w:t>14</w:t>
      </w:r>
      <w:r>
        <w:rPr>
          <w:rFonts w:hint="eastAsia" w:ascii="仿宋" w:hAnsi="仿宋" w:eastAsia="仿宋" w:cs="仿宋"/>
          <w:sz w:val="28"/>
          <w:szCs w:val="36"/>
        </w:rPr>
        <w:fldChar w:fldCharType="end"/>
      </w:r>
      <w:r>
        <w:rPr>
          <w:rFonts w:hint="eastAsia" w:ascii="仿宋" w:hAnsi="仿宋" w:eastAsia="仿宋" w:cs="仿宋"/>
          <w:bCs/>
          <w:sz w:val="28"/>
          <w:szCs w:val="44"/>
        </w:rPr>
        <w:fldChar w:fldCharType="end"/>
      </w:r>
    </w:p>
    <w:p>
      <w:pPr>
        <w:pStyle w:val="7"/>
        <w:tabs>
          <w:tab w:val="right" w:leader="dot" w:pos="9360"/>
          <w:tab w:val="clear" w:pos="1260"/>
          <w:tab w:val="clear" w:pos="8494"/>
        </w:tabs>
        <w:spacing w:line="480" w:lineRule="auto"/>
      </w:pPr>
      <w:r>
        <w:rPr>
          <w:rFonts w:hint="eastAsia" w:ascii="仿宋" w:hAnsi="仿宋" w:eastAsia="仿宋" w:cs="仿宋"/>
          <w:bCs/>
          <w:sz w:val="28"/>
          <w:szCs w:val="44"/>
        </w:rPr>
        <w:fldChar w:fldCharType="begin"/>
      </w:r>
      <w:r>
        <w:rPr>
          <w:rFonts w:hint="eastAsia" w:ascii="仿宋" w:hAnsi="仿宋" w:eastAsia="仿宋" w:cs="仿宋"/>
          <w:bCs/>
          <w:sz w:val="28"/>
          <w:szCs w:val="44"/>
        </w:rPr>
        <w:instrText xml:space="preserve"> HYPERLINK \l _Toc4541 </w:instrText>
      </w:r>
      <w:r>
        <w:rPr>
          <w:rFonts w:hint="eastAsia" w:ascii="仿宋" w:hAnsi="仿宋" w:eastAsia="仿宋" w:cs="仿宋"/>
          <w:bCs/>
          <w:sz w:val="28"/>
          <w:szCs w:val="44"/>
        </w:rPr>
        <w:fldChar w:fldCharType="separate"/>
      </w:r>
      <w:r>
        <w:rPr>
          <w:rFonts w:hint="eastAsia" w:ascii="仿宋" w:hAnsi="仿宋" w:eastAsia="仿宋" w:cs="仿宋"/>
          <w:sz w:val="28"/>
          <w:szCs w:val="36"/>
          <w:lang w:val="en-US" w:eastAsia="zh-CN"/>
        </w:rPr>
        <w:t>装修工程预算清单&amp;施工工艺说明</w:t>
      </w:r>
      <w:r>
        <w:rPr>
          <w:rFonts w:hint="eastAsia" w:ascii="仿宋" w:hAnsi="仿宋" w:eastAsia="仿宋" w:cs="仿宋"/>
          <w:sz w:val="28"/>
          <w:szCs w:val="36"/>
        </w:rPr>
        <w:tab/>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PAGEREF _Toc4541 </w:instrText>
      </w:r>
      <w:r>
        <w:rPr>
          <w:rFonts w:hint="eastAsia" w:ascii="仿宋" w:hAnsi="仿宋" w:eastAsia="仿宋" w:cs="仿宋"/>
          <w:sz w:val="28"/>
          <w:szCs w:val="36"/>
        </w:rPr>
        <w:fldChar w:fldCharType="separate"/>
      </w:r>
      <w:r>
        <w:rPr>
          <w:rFonts w:hint="eastAsia" w:ascii="仿宋" w:hAnsi="仿宋" w:eastAsia="仿宋" w:cs="仿宋"/>
          <w:sz w:val="28"/>
          <w:szCs w:val="36"/>
        </w:rPr>
        <w:t>15</w:t>
      </w:r>
      <w:r>
        <w:rPr>
          <w:rFonts w:hint="eastAsia" w:ascii="仿宋" w:hAnsi="仿宋" w:eastAsia="仿宋" w:cs="仿宋"/>
          <w:sz w:val="28"/>
          <w:szCs w:val="36"/>
        </w:rPr>
        <w:fldChar w:fldCharType="end"/>
      </w:r>
      <w:r>
        <w:rPr>
          <w:rFonts w:hint="eastAsia" w:ascii="仿宋" w:hAnsi="仿宋" w:eastAsia="仿宋" w:cs="仿宋"/>
          <w:bCs/>
          <w:sz w:val="28"/>
          <w:szCs w:val="44"/>
        </w:rPr>
        <w:fldChar w:fldCharType="end"/>
      </w:r>
    </w:p>
    <w:p>
      <w:pPr>
        <w:spacing w:line="480" w:lineRule="auto"/>
        <w:rPr>
          <w:rFonts w:ascii="仿宋" w:hAnsi="仿宋" w:eastAsia="仿宋" w:cs="仿宋"/>
          <w:b/>
          <w:sz w:val="30"/>
          <w:szCs w:val="30"/>
        </w:rPr>
        <w:sectPr>
          <w:headerReference r:id="rId3" w:type="default"/>
          <w:footerReference r:id="rId4" w:type="default"/>
          <w:pgSz w:w="11906" w:h="16838"/>
          <w:pgMar w:top="1400" w:right="1287" w:bottom="1247" w:left="1259" w:header="850" w:footer="1020" w:gutter="0"/>
          <w:pgNumType w:fmt="decimal"/>
          <w:cols w:space="720" w:num="1"/>
          <w:docGrid w:linePitch="312" w:charSpace="0"/>
        </w:sectPr>
      </w:pPr>
      <w:r>
        <w:rPr>
          <w:rFonts w:hint="eastAsia" w:ascii="仿宋_GB2312" w:hAnsi="仿宋_GB2312" w:eastAsia="仿宋_GB2312" w:cs="仿宋_GB2312"/>
          <w:bCs/>
          <w:szCs w:val="32"/>
        </w:rPr>
        <w:fldChar w:fldCharType="end"/>
      </w:r>
    </w:p>
    <w:p>
      <w:pPr>
        <w:pStyle w:val="2"/>
        <w:bidi w:val="0"/>
        <w:jc w:val="center"/>
      </w:pPr>
      <w:bookmarkStart w:id="0" w:name="_Toc11857"/>
      <w:r>
        <w:rPr>
          <w:rFonts w:hint="eastAsia"/>
        </w:rPr>
        <w:t>第一章 招标邀请书</w:t>
      </w:r>
      <w:bookmarkEnd w:id="0"/>
    </w:p>
    <w:p>
      <w:pPr>
        <w:rPr>
          <w:rFonts w:ascii="仿宋" w:hAnsi="仿宋" w:eastAsia="仿宋" w:cs="仿宋"/>
          <w:sz w:val="28"/>
          <w:szCs w:val="28"/>
          <w:u w:val="single"/>
        </w:rPr>
      </w:pPr>
    </w:p>
    <w:p>
      <w:pPr>
        <w:rPr>
          <w:rFonts w:ascii="仿宋" w:hAnsi="仿宋" w:eastAsia="仿宋" w:cs="仿宋"/>
          <w:sz w:val="28"/>
          <w:szCs w:val="28"/>
        </w:rPr>
      </w:pPr>
      <w:r>
        <w:rPr>
          <w:rFonts w:hint="eastAsia" w:ascii="仿宋" w:hAnsi="仿宋" w:eastAsia="仿宋" w:cs="仿宋"/>
          <w:sz w:val="28"/>
          <w:szCs w:val="28"/>
          <w:lang w:val="en-US" w:eastAsia="zh-CN"/>
        </w:rPr>
        <w:t>贵投标单位</w:t>
      </w:r>
      <w:r>
        <w:rPr>
          <w:rFonts w:hint="eastAsia" w:ascii="仿宋" w:hAnsi="仿宋" w:eastAsia="仿宋" w:cs="仿宋"/>
          <w:sz w:val="28"/>
          <w:szCs w:val="28"/>
        </w:rPr>
        <w:t>：</w:t>
      </w:r>
    </w:p>
    <w:p>
      <w:pPr>
        <w:ind w:firstLine="560"/>
        <w:rPr>
          <w:rFonts w:ascii="仿宋" w:hAnsi="仿宋" w:eastAsia="仿宋" w:cs="仿宋"/>
          <w:sz w:val="24"/>
        </w:rPr>
      </w:pPr>
      <w:r>
        <w:rPr>
          <w:rFonts w:hint="eastAsia" w:ascii="仿宋" w:hAnsi="仿宋" w:eastAsia="仿宋" w:cs="仿宋"/>
          <w:sz w:val="28"/>
          <w:szCs w:val="28"/>
        </w:rPr>
        <w:t>本招标项目</w:t>
      </w:r>
      <w:r>
        <w:rPr>
          <w:rFonts w:hint="eastAsia" w:ascii="仿宋" w:hAnsi="仿宋" w:eastAsia="仿宋" w:cs="仿宋"/>
          <w:sz w:val="28"/>
          <w:szCs w:val="28"/>
          <w:lang w:eastAsia="zh-CN"/>
        </w:rPr>
        <w:t>《珠峰财产保险股份有限公司总公司职场装修项目（弘源</w:t>
      </w:r>
      <w:r>
        <w:rPr>
          <w:rFonts w:hint="eastAsia" w:ascii="仿宋" w:hAnsi="仿宋" w:eastAsia="仿宋" w:cs="仿宋"/>
          <w:sz w:val="28"/>
          <w:szCs w:val="28"/>
          <w:lang w:val="en-US" w:eastAsia="zh-CN"/>
        </w:rPr>
        <w:t>·丰恒大厦9、10F</w:t>
      </w:r>
      <w:r>
        <w:rPr>
          <w:rFonts w:hint="eastAsia" w:ascii="仿宋" w:hAnsi="仿宋" w:eastAsia="仿宋" w:cs="仿宋"/>
          <w:sz w:val="28"/>
          <w:szCs w:val="28"/>
          <w:lang w:eastAsia="zh-CN"/>
        </w:rPr>
        <w:t>）》</w:t>
      </w:r>
      <w:r>
        <w:rPr>
          <w:rFonts w:hint="eastAsia" w:ascii="仿宋" w:hAnsi="仿宋" w:eastAsia="仿宋" w:cs="仿宋"/>
          <w:sz w:val="28"/>
          <w:szCs w:val="28"/>
        </w:rPr>
        <w:t>已由珠峰财产保险股份有限公司批准，项目使用方为珠峰财产保险股份有限公司，招标人为珠峰财产保险股份有限公司。项目已具备招标条件，特邀请贵单位前来投标</w:t>
      </w:r>
      <w:r>
        <w:rPr>
          <w:rFonts w:hint="eastAsia" w:ascii="仿宋" w:hAnsi="仿宋" w:eastAsia="仿宋" w:cs="仿宋"/>
          <w:sz w:val="24"/>
        </w:rPr>
        <w:t>。</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1.1 项目编号：ZFBX[20</w:t>
      </w:r>
      <w:r>
        <w:rPr>
          <w:rFonts w:hint="eastAsia" w:ascii="仿宋" w:hAnsi="仿宋" w:eastAsia="仿宋" w:cs="仿宋"/>
          <w:sz w:val="28"/>
          <w:szCs w:val="28"/>
          <w:lang w:val="en-US" w:eastAsia="zh-CN"/>
        </w:rPr>
        <w:t>20</w:t>
      </w:r>
      <w:r>
        <w:rPr>
          <w:rFonts w:hint="eastAsia" w:ascii="仿宋" w:hAnsi="仿宋" w:eastAsia="仿宋" w:cs="仿宋"/>
          <w:sz w:val="28"/>
          <w:szCs w:val="28"/>
        </w:rPr>
        <w:t>]</w:t>
      </w:r>
      <w:r>
        <w:rPr>
          <w:rFonts w:hint="eastAsia" w:ascii="仿宋" w:hAnsi="仿宋" w:eastAsia="仿宋" w:cs="仿宋"/>
          <w:sz w:val="28"/>
          <w:szCs w:val="28"/>
          <w:lang w:val="en-US" w:eastAsia="zh-CN"/>
        </w:rPr>
        <w:t>2</w:t>
      </w:r>
    </w:p>
    <w:p>
      <w:pPr>
        <w:tabs>
          <w:tab w:val="left" w:pos="5521"/>
        </w:tabs>
        <w:rPr>
          <w:rFonts w:ascii="仿宋" w:hAnsi="仿宋" w:eastAsia="仿宋" w:cs="仿宋"/>
          <w:sz w:val="28"/>
          <w:szCs w:val="28"/>
        </w:rPr>
      </w:pPr>
      <w:r>
        <w:rPr>
          <w:rFonts w:hint="eastAsia" w:ascii="仿宋" w:hAnsi="仿宋" w:eastAsia="仿宋" w:cs="仿宋"/>
          <w:sz w:val="28"/>
          <w:szCs w:val="28"/>
        </w:rPr>
        <w:t xml:space="preserve">    1.2 项目名称：</w:t>
      </w:r>
      <w:r>
        <w:rPr>
          <w:rFonts w:hint="eastAsia" w:ascii="仿宋" w:hAnsi="仿宋" w:eastAsia="仿宋" w:cs="仿宋"/>
          <w:sz w:val="28"/>
          <w:szCs w:val="28"/>
          <w:lang w:eastAsia="zh-CN"/>
        </w:rPr>
        <w:t>珠峰财产保险股份有限公司总公司职场装修项目（弘源</w:t>
      </w:r>
      <w:r>
        <w:rPr>
          <w:rFonts w:hint="eastAsia" w:ascii="仿宋" w:hAnsi="仿宋" w:eastAsia="仿宋" w:cs="仿宋"/>
          <w:sz w:val="28"/>
          <w:szCs w:val="28"/>
          <w:lang w:val="en-US" w:eastAsia="zh-CN"/>
        </w:rPr>
        <w:t>·丰恒大厦9、10F</w:t>
      </w:r>
      <w:r>
        <w:rPr>
          <w:rFonts w:hint="eastAsia" w:ascii="仿宋" w:hAnsi="仿宋" w:eastAsia="仿宋" w:cs="仿宋"/>
          <w:sz w:val="28"/>
          <w:szCs w:val="28"/>
          <w:lang w:eastAsia="zh-CN"/>
        </w:rPr>
        <w:t>）</w:t>
      </w:r>
      <w:r>
        <w:rPr>
          <w:rFonts w:hint="eastAsia" w:ascii="仿宋" w:hAnsi="仿宋" w:eastAsia="仿宋" w:cs="仿宋"/>
          <w:sz w:val="28"/>
          <w:szCs w:val="28"/>
        </w:rPr>
        <w:t>。</w:t>
      </w:r>
    </w:p>
    <w:p>
      <w:pPr>
        <w:ind w:firstLine="560" w:firstLineChars="200"/>
        <w:rPr>
          <w:rFonts w:ascii="仿宋" w:hAnsi="仿宋" w:eastAsia="仿宋" w:cs="仿宋"/>
          <w:sz w:val="28"/>
          <w:szCs w:val="28"/>
        </w:rPr>
      </w:pPr>
      <w:r>
        <w:rPr>
          <w:rFonts w:hint="eastAsia" w:ascii="仿宋" w:hAnsi="仿宋" w:eastAsia="仿宋" w:cs="仿宋"/>
          <w:sz w:val="28"/>
          <w:szCs w:val="28"/>
        </w:rPr>
        <w:t>1.3 招标时间、方式：将于20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22</w:t>
      </w:r>
      <w:r>
        <w:rPr>
          <w:rFonts w:hint="eastAsia" w:ascii="仿宋" w:hAnsi="仿宋" w:eastAsia="仿宋" w:cs="仿宋"/>
          <w:sz w:val="28"/>
          <w:szCs w:val="28"/>
        </w:rPr>
        <w:t>日</w:t>
      </w:r>
      <w:r>
        <w:rPr>
          <w:rFonts w:hint="eastAsia" w:ascii="仿宋" w:hAnsi="仿宋" w:eastAsia="仿宋" w:cs="仿宋"/>
          <w:sz w:val="28"/>
          <w:szCs w:val="28"/>
          <w:lang w:eastAsia="zh-CN"/>
        </w:rPr>
        <w:t>在公司官网网站</w:t>
      </w:r>
      <w:r>
        <w:rPr>
          <w:rFonts w:hint="eastAsia" w:ascii="仿宋" w:hAnsi="仿宋" w:eastAsia="仿宋" w:cs="仿宋"/>
          <w:sz w:val="28"/>
          <w:szCs w:val="28"/>
          <w:lang w:val="en-US" w:eastAsia="zh-CN"/>
        </w:rPr>
        <w:t>www.zhufengic.com</w:t>
      </w:r>
      <w:r>
        <w:rPr>
          <w:rFonts w:hint="eastAsia" w:ascii="仿宋" w:hAnsi="仿宋" w:eastAsia="仿宋" w:cs="仿宋"/>
          <w:sz w:val="28"/>
          <w:szCs w:val="28"/>
        </w:rPr>
        <w:t>发放</w:t>
      </w:r>
      <w:r>
        <w:rPr>
          <w:rFonts w:hint="eastAsia" w:ascii="仿宋" w:hAnsi="仿宋" w:eastAsia="仿宋" w:cs="仿宋"/>
          <w:sz w:val="28"/>
          <w:szCs w:val="28"/>
          <w:lang w:eastAsia="zh-CN"/>
        </w:rPr>
        <w:t>招标函供合同供应商下载，下载材料包括标书正文、标书附件材料等</w:t>
      </w:r>
      <w:r>
        <w:rPr>
          <w:rFonts w:hint="eastAsia" w:ascii="仿宋" w:hAnsi="仿宋" w:eastAsia="仿宋" w:cs="仿宋"/>
          <w:sz w:val="28"/>
          <w:szCs w:val="28"/>
        </w:rPr>
        <w:t>。</w:t>
      </w:r>
    </w:p>
    <w:p>
      <w:pPr>
        <w:ind w:firstLine="560" w:firstLineChars="200"/>
        <w:rPr>
          <w:rFonts w:ascii="仿宋" w:hAnsi="仿宋" w:eastAsia="仿宋" w:cs="仿宋"/>
          <w:sz w:val="28"/>
          <w:szCs w:val="28"/>
        </w:rPr>
      </w:pPr>
      <w:r>
        <w:rPr>
          <w:rFonts w:hint="eastAsia" w:ascii="仿宋" w:hAnsi="仿宋" w:eastAsia="仿宋" w:cs="仿宋"/>
          <w:sz w:val="28"/>
          <w:szCs w:val="28"/>
        </w:rPr>
        <w:t>1.4 招标截止时间：投</w:t>
      </w:r>
      <w:r>
        <w:rPr>
          <w:rFonts w:hint="eastAsia" w:ascii="仿宋" w:hAnsi="仿宋" w:eastAsia="仿宋" w:cs="仿宋"/>
          <w:sz w:val="28"/>
          <w:szCs w:val="28"/>
          <w:lang w:eastAsia="zh-CN"/>
        </w:rPr>
        <w:t>标</w:t>
      </w:r>
      <w:r>
        <w:rPr>
          <w:rFonts w:hint="eastAsia" w:ascii="仿宋" w:hAnsi="仿宋" w:eastAsia="仿宋" w:cs="仿宋"/>
          <w:sz w:val="28"/>
          <w:szCs w:val="28"/>
        </w:rPr>
        <w:t>人应于20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1</w:t>
      </w:r>
      <w:r>
        <w:rPr>
          <w:rFonts w:hint="eastAsia" w:ascii="仿宋" w:hAnsi="仿宋" w:eastAsia="仿宋" w:cs="仿宋"/>
          <w:sz w:val="28"/>
          <w:szCs w:val="28"/>
        </w:rPr>
        <w:t>日</w:t>
      </w:r>
      <w:r>
        <w:rPr>
          <w:rFonts w:hint="eastAsia" w:ascii="仿宋" w:hAnsi="仿宋" w:eastAsia="仿宋" w:cs="仿宋"/>
          <w:sz w:val="28"/>
          <w:szCs w:val="28"/>
          <w:lang w:val="en-US" w:eastAsia="zh-CN"/>
        </w:rPr>
        <w:t>开标当日，携带密封的投标材料参与本次招标</w:t>
      </w:r>
      <w:r>
        <w:rPr>
          <w:rFonts w:hint="eastAsia" w:ascii="仿宋" w:hAnsi="仿宋" w:eastAsia="仿宋" w:cs="仿宋"/>
          <w:sz w:val="28"/>
          <w:szCs w:val="28"/>
        </w:rPr>
        <w:t>。</w:t>
      </w:r>
    </w:p>
    <w:p>
      <w:pPr>
        <w:ind w:firstLine="560" w:firstLineChars="200"/>
        <w:rPr>
          <w:rFonts w:ascii="仿宋" w:hAnsi="仿宋" w:eastAsia="仿宋" w:cs="仿宋"/>
          <w:sz w:val="28"/>
          <w:szCs w:val="28"/>
        </w:rPr>
      </w:pPr>
      <w:r>
        <w:rPr>
          <w:rFonts w:hint="eastAsia" w:ascii="仿宋" w:hAnsi="仿宋" w:eastAsia="仿宋" w:cs="仿宋"/>
          <w:sz w:val="28"/>
          <w:szCs w:val="28"/>
        </w:rPr>
        <w:t>1.5 开标时间：定于20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1</w:t>
      </w:r>
      <w:r>
        <w:rPr>
          <w:rFonts w:hint="eastAsia" w:ascii="仿宋" w:hAnsi="仿宋" w:eastAsia="仿宋" w:cs="仿宋"/>
          <w:sz w:val="28"/>
          <w:szCs w:val="28"/>
        </w:rPr>
        <w:t>日</w:t>
      </w:r>
      <w:r>
        <w:rPr>
          <w:rFonts w:hint="eastAsia" w:ascii="仿宋" w:hAnsi="仿宋" w:eastAsia="仿宋" w:cs="仿宋"/>
          <w:sz w:val="28"/>
          <w:szCs w:val="28"/>
          <w:lang w:val="en-US" w:eastAsia="zh-CN"/>
        </w:rPr>
        <w:t>9:30</w:t>
      </w:r>
      <w:r>
        <w:rPr>
          <w:rFonts w:hint="eastAsia" w:ascii="仿宋" w:hAnsi="仿宋" w:eastAsia="仿宋" w:cs="仿宋"/>
          <w:sz w:val="28"/>
          <w:szCs w:val="28"/>
        </w:rPr>
        <w:t>开标、讲标及答疑。</w:t>
      </w:r>
    </w:p>
    <w:p>
      <w:pPr>
        <w:ind w:firstLine="560" w:firstLineChars="200"/>
        <w:rPr>
          <w:rFonts w:ascii="仿宋" w:hAnsi="仿宋" w:eastAsia="仿宋" w:cs="仿宋"/>
          <w:sz w:val="28"/>
          <w:szCs w:val="28"/>
        </w:rPr>
      </w:pPr>
      <w:r>
        <w:rPr>
          <w:rFonts w:hint="eastAsia" w:ascii="仿宋" w:hAnsi="仿宋" w:eastAsia="仿宋" w:cs="仿宋"/>
          <w:sz w:val="28"/>
          <w:szCs w:val="28"/>
        </w:rPr>
        <w:t>1.6 标书要求：投标文件一式伍份，正本一份，副本肆份，电子</w:t>
      </w:r>
      <w:r>
        <w:rPr>
          <w:rFonts w:hint="eastAsia" w:ascii="仿宋" w:hAnsi="仿宋" w:eastAsia="仿宋" w:cs="仿宋"/>
          <w:sz w:val="28"/>
          <w:szCs w:val="28"/>
          <w:lang w:val="en-US" w:eastAsia="zh-CN"/>
        </w:rPr>
        <w:t>U盘</w:t>
      </w:r>
      <w:r>
        <w:rPr>
          <w:rFonts w:hint="eastAsia" w:ascii="仿宋" w:hAnsi="仿宋" w:eastAsia="仿宋" w:cs="仿宋"/>
          <w:sz w:val="28"/>
          <w:szCs w:val="28"/>
        </w:rPr>
        <w:t>1份。投标文件均需密封并加盖单位公章，并在投标文件外包装上注明所投项目及单位名称，</w:t>
      </w:r>
      <w:r>
        <w:rPr>
          <w:rFonts w:hint="eastAsia" w:ascii="仿宋" w:hAnsi="仿宋" w:eastAsia="仿宋" w:cs="仿宋"/>
          <w:sz w:val="28"/>
          <w:szCs w:val="28"/>
          <w:lang w:val="en-US" w:eastAsia="zh-CN"/>
        </w:rPr>
        <w:t>本投标不接受快递投标</w:t>
      </w:r>
      <w:r>
        <w:rPr>
          <w:rFonts w:hint="eastAsia" w:ascii="仿宋" w:hAnsi="仿宋" w:eastAsia="仿宋" w:cs="仿宋"/>
          <w:sz w:val="28"/>
          <w:szCs w:val="28"/>
        </w:rPr>
        <w:t>。</w:t>
      </w:r>
    </w:p>
    <w:p>
      <w:pPr>
        <w:ind w:firstLine="560" w:firstLineChars="200"/>
        <w:rPr>
          <w:rFonts w:ascii="仿宋" w:hAnsi="仿宋" w:eastAsia="仿宋" w:cs="仿宋"/>
          <w:sz w:val="28"/>
          <w:szCs w:val="28"/>
        </w:rPr>
      </w:pPr>
      <w:r>
        <w:rPr>
          <w:rFonts w:hint="eastAsia" w:ascii="仿宋" w:hAnsi="仿宋" w:eastAsia="仿宋" w:cs="仿宋"/>
          <w:sz w:val="28"/>
          <w:szCs w:val="28"/>
        </w:rPr>
        <w:t>1.7</w:t>
      </w:r>
      <w:r>
        <w:rPr>
          <w:rFonts w:hint="eastAsia" w:ascii="仿宋" w:hAnsi="仿宋" w:eastAsia="仿宋" w:cs="仿宋"/>
          <w:sz w:val="28"/>
          <w:szCs w:val="28"/>
          <w:lang w:val="en-US" w:eastAsia="zh-CN"/>
        </w:rPr>
        <w:t>开标</w:t>
      </w:r>
      <w:r>
        <w:rPr>
          <w:rFonts w:hint="eastAsia" w:ascii="仿宋" w:hAnsi="仿宋" w:eastAsia="仿宋" w:cs="仿宋"/>
          <w:sz w:val="28"/>
          <w:szCs w:val="28"/>
        </w:rPr>
        <w:t>地点：北京市丰台区广安路9号国投财富广场4号楼18层。</w:t>
      </w:r>
    </w:p>
    <w:p>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1.8凡对本次招标提出询问</w:t>
      </w:r>
      <w:r>
        <w:rPr>
          <w:rFonts w:hint="eastAsia" w:ascii="仿宋" w:hAnsi="仿宋" w:eastAsia="仿宋" w:cs="仿宋"/>
          <w:sz w:val="28"/>
          <w:szCs w:val="28"/>
          <w:lang w:eastAsia="zh-CN"/>
        </w:rPr>
        <w:t>、装修现场踏勘、原职场利旧家具设备踏勘</w:t>
      </w:r>
      <w:r>
        <w:rPr>
          <w:rFonts w:hint="eastAsia" w:ascii="仿宋" w:hAnsi="仿宋" w:eastAsia="仿宋" w:cs="仿宋"/>
          <w:sz w:val="28"/>
          <w:szCs w:val="28"/>
        </w:rPr>
        <w:t>，请在标书发放后</w:t>
      </w:r>
      <w:r>
        <w:rPr>
          <w:rFonts w:hint="eastAsia" w:ascii="仿宋" w:hAnsi="仿宋" w:eastAsia="仿宋" w:cs="仿宋"/>
          <w:sz w:val="28"/>
          <w:szCs w:val="28"/>
          <w:lang w:val="en-US" w:eastAsia="zh-CN"/>
        </w:rPr>
        <w:t>与综合管理部刘杨</w:t>
      </w:r>
      <w:r>
        <w:rPr>
          <w:rFonts w:hint="eastAsia" w:ascii="仿宋" w:hAnsi="仿宋" w:eastAsia="仿宋" w:cs="仿宋"/>
          <w:sz w:val="28"/>
          <w:szCs w:val="28"/>
        </w:rPr>
        <w:t>联系，联系电话：</w:t>
      </w:r>
      <w:r>
        <w:rPr>
          <w:rFonts w:hint="eastAsia" w:ascii="仿宋" w:hAnsi="仿宋" w:eastAsia="仿宋" w:cs="仿宋"/>
          <w:sz w:val="28"/>
          <w:szCs w:val="28"/>
          <w:lang w:val="en-US" w:eastAsia="zh-CN"/>
        </w:rPr>
        <w:t>18910187585</w:t>
      </w:r>
      <w:r>
        <w:rPr>
          <w:rFonts w:hint="eastAsia" w:ascii="仿宋" w:hAnsi="仿宋" w:eastAsia="仿宋" w:cs="仿宋"/>
          <w:sz w:val="28"/>
          <w:szCs w:val="28"/>
        </w:rPr>
        <w:t>。</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                          </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珠峰财产保险股份有限公司</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                               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22</w:t>
      </w:r>
      <w:r>
        <w:rPr>
          <w:rFonts w:hint="eastAsia" w:ascii="仿宋" w:hAnsi="仿宋" w:eastAsia="仿宋" w:cs="仿宋"/>
          <w:sz w:val="28"/>
          <w:szCs w:val="28"/>
        </w:rPr>
        <w:t>日</w:t>
      </w:r>
    </w:p>
    <w:p>
      <w:pPr>
        <w:rPr>
          <w:rFonts w:ascii="仿宋" w:hAnsi="仿宋" w:eastAsia="仿宋" w:cs="仿宋"/>
          <w:sz w:val="28"/>
          <w:szCs w:val="28"/>
        </w:rPr>
      </w:pPr>
      <w:r>
        <w:rPr>
          <w:rFonts w:ascii="仿宋" w:hAnsi="仿宋" w:eastAsia="仿宋" w:cs="仿宋"/>
          <w:sz w:val="28"/>
          <w:szCs w:val="28"/>
        </w:rPr>
        <w:br w:type="page"/>
      </w:r>
    </w:p>
    <w:p>
      <w:pPr>
        <w:pStyle w:val="2"/>
        <w:bidi w:val="0"/>
        <w:jc w:val="center"/>
      </w:pPr>
      <w:bookmarkStart w:id="1" w:name="_Toc22800"/>
      <w:r>
        <w:rPr>
          <w:rFonts w:hint="eastAsia"/>
        </w:rPr>
        <w:t>第二章  投标人须知</w:t>
      </w:r>
      <w:bookmarkEnd w:id="1"/>
    </w:p>
    <w:p>
      <w:pPr>
        <w:rPr>
          <w:rFonts w:ascii="仿宋" w:hAnsi="仿宋" w:eastAsia="仿宋" w:cs="仿宋"/>
          <w:sz w:val="28"/>
          <w:szCs w:val="28"/>
        </w:rPr>
      </w:pPr>
    </w:p>
    <w:p>
      <w:pPr>
        <w:ind w:firstLine="560" w:firstLineChars="200"/>
        <w:rPr>
          <w:sz w:val="24"/>
        </w:rPr>
      </w:pPr>
      <w:r>
        <w:rPr>
          <w:rFonts w:hint="eastAsia" w:ascii="仿宋" w:hAnsi="仿宋" w:eastAsia="仿宋" w:cs="仿宋"/>
          <w:sz w:val="28"/>
          <w:szCs w:val="28"/>
        </w:rPr>
        <w:t>2.1本标书是为公司</w:t>
      </w:r>
      <w:r>
        <w:rPr>
          <w:rFonts w:hint="eastAsia" w:ascii="仿宋" w:hAnsi="仿宋" w:eastAsia="仿宋" w:cs="仿宋"/>
          <w:sz w:val="28"/>
          <w:szCs w:val="28"/>
          <w:lang w:eastAsia="zh-CN"/>
        </w:rPr>
        <w:t>职场装修项目而发起</w:t>
      </w:r>
      <w:r>
        <w:rPr>
          <w:rFonts w:hint="eastAsia" w:ascii="仿宋" w:hAnsi="仿宋" w:eastAsia="仿宋" w:cs="仿宋"/>
          <w:sz w:val="28"/>
          <w:szCs w:val="28"/>
        </w:rPr>
        <w:t>，本标书的招标人是珠峰财产保险股份有限公司</w:t>
      </w:r>
      <w:r>
        <w:rPr>
          <w:rFonts w:hint="eastAsia"/>
          <w:sz w:val="24"/>
        </w:rPr>
        <w:t>。</w:t>
      </w:r>
    </w:p>
    <w:p>
      <w:pPr>
        <w:ind w:firstLine="560" w:firstLineChars="200"/>
        <w:rPr>
          <w:rFonts w:ascii="仿宋" w:hAnsi="仿宋" w:eastAsia="仿宋" w:cs="仿宋"/>
          <w:sz w:val="28"/>
          <w:szCs w:val="28"/>
        </w:rPr>
      </w:pPr>
      <w:r>
        <w:rPr>
          <w:rFonts w:hint="eastAsia" w:ascii="仿宋" w:hAnsi="仿宋" w:eastAsia="仿宋" w:cs="仿宋"/>
          <w:sz w:val="28"/>
          <w:szCs w:val="28"/>
        </w:rPr>
        <w:t>2.2投标人必须是中华人民共和国境内（不含香港、澳门和台湾地区）注册的独立法人，须提供营业执照复印件（加盖公章）；</w:t>
      </w:r>
    </w:p>
    <w:p>
      <w:pPr>
        <w:ind w:firstLine="560" w:firstLineChars="200"/>
        <w:rPr>
          <w:rFonts w:ascii="仿宋" w:hAnsi="仿宋" w:eastAsia="仿宋" w:cs="仿宋"/>
          <w:sz w:val="28"/>
          <w:szCs w:val="28"/>
        </w:rPr>
      </w:pPr>
      <w:r>
        <w:rPr>
          <w:rFonts w:hint="eastAsia" w:ascii="仿宋" w:hAnsi="仿宋" w:eastAsia="仿宋" w:cs="仿宋"/>
          <w:sz w:val="28"/>
          <w:szCs w:val="28"/>
        </w:rPr>
        <w:t>2.3遵守国家有关法律、法规、规章制度，具有良好的商业信誉和健全的财务会计制度；</w:t>
      </w:r>
    </w:p>
    <w:p>
      <w:pPr>
        <w:ind w:firstLine="560" w:firstLineChars="200"/>
        <w:rPr>
          <w:rFonts w:ascii="仿宋" w:hAnsi="仿宋" w:eastAsia="仿宋" w:cs="仿宋"/>
          <w:sz w:val="28"/>
          <w:szCs w:val="28"/>
        </w:rPr>
      </w:pPr>
      <w:r>
        <w:rPr>
          <w:rFonts w:hint="eastAsia" w:ascii="仿宋" w:hAnsi="仿宋" w:eastAsia="仿宋" w:cs="仿宋"/>
          <w:sz w:val="28"/>
          <w:szCs w:val="28"/>
        </w:rPr>
        <w:t>2.4本项目不接受联合投标；</w:t>
      </w:r>
    </w:p>
    <w:p>
      <w:pPr>
        <w:rPr>
          <w:rFonts w:ascii="仿宋" w:hAnsi="仿宋" w:eastAsia="仿宋" w:cs="仿宋"/>
          <w:sz w:val="28"/>
          <w:szCs w:val="28"/>
        </w:rPr>
      </w:pPr>
      <w:r>
        <w:rPr>
          <w:rFonts w:hint="eastAsia" w:ascii="仿宋" w:hAnsi="仿宋" w:eastAsia="仿宋" w:cs="仿宋"/>
          <w:sz w:val="28"/>
          <w:szCs w:val="28"/>
        </w:rPr>
        <w:t xml:space="preserve">    2.5.投标人资格要求</w:t>
      </w:r>
    </w:p>
    <w:p>
      <w:pPr>
        <w:rPr>
          <w:rFonts w:ascii="仿宋" w:hAnsi="仿宋" w:eastAsia="仿宋" w:cs="仿宋"/>
          <w:sz w:val="28"/>
          <w:szCs w:val="28"/>
        </w:rPr>
      </w:pPr>
      <w:r>
        <w:rPr>
          <w:rFonts w:hint="eastAsia" w:ascii="仿宋" w:hAnsi="仿宋" w:eastAsia="仿宋" w:cs="仿宋"/>
          <w:sz w:val="28"/>
          <w:szCs w:val="28"/>
        </w:rPr>
        <w:t xml:space="preserve">    2.5.1投标人资信证明文件（开户银行提供）；</w:t>
      </w:r>
    </w:p>
    <w:p>
      <w:pPr>
        <w:ind w:firstLine="560" w:firstLineChars="200"/>
        <w:rPr>
          <w:rFonts w:ascii="仿宋" w:hAnsi="仿宋" w:eastAsia="仿宋" w:cs="仿宋"/>
          <w:sz w:val="28"/>
          <w:szCs w:val="28"/>
        </w:rPr>
      </w:pPr>
      <w:r>
        <w:rPr>
          <w:rFonts w:hint="eastAsia" w:ascii="仿宋" w:hAnsi="仿宋" w:eastAsia="仿宋" w:cs="仿宋"/>
          <w:sz w:val="28"/>
          <w:szCs w:val="28"/>
        </w:rPr>
        <w:t>2.5.2公司简介；</w:t>
      </w:r>
    </w:p>
    <w:p>
      <w:pPr>
        <w:rPr>
          <w:rFonts w:ascii="仿宋" w:hAnsi="仿宋" w:eastAsia="仿宋" w:cs="仿宋"/>
          <w:sz w:val="28"/>
          <w:szCs w:val="28"/>
        </w:rPr>
      </w:pPr>
      <w:r>
        <w:rPr>
          <w:rFonts w:hint="eastAsia" w:ascii="仿宋" w:hAnsi="仿宋" w:eastAsia="仿宋" w:cs="仿宋"/>
          <w:sz w:val="28"/>
          <w:szCs w:val="28"/>
        </w:rPr>
        <w:t xml:space="preserve">    2.5.3企业营业执照、组织机构代码证、税务登记证复印件；属于分公司还须附总公司或总部的委托授权书；</w:t>
      </w:r>
    </w:p>
    <w:p>
      <w:pPr>
        <w:ind w:firstLine="560"/>
        <w:rPr>
          <w:rFonts w:ascii="仿宋" w:hAnsi="仿宋" w:eastAsia="仿宋" w:cs="仿宋"/>
          <w:sz w:val="28"/>
          <w:szCs w:val="28"/>
        </w:rPr>
      </w:pPr>
      <w:r>
        <w:rPr>
          <w:rFonts w:hint="eastAsia" w:ascii="仿宋" w:hAnsi="仿宋" w:eastAsia="仿宋" w:cs="仿宋"/>
          <w:sz w:val="28"/>
          <w:szCs w:val="28"/>
        </w:rPr>
        <w:t>2.5.4</w:t>
      </w:r>
      <w:r>
        <w:rPr>
          <w:rFonts w:hint="eastAsia" w:ascii="仿宋" w:hAnsi="仿宋" w:eastAsia="仿宋" w:cs="仿宋"/>
          <w:sz w:val="28"/>
          <w:szCs w:val="28"/>
          <w:lang w:val="en-US" w:eastAsia="zh-CN"/>
        </w:rPr>
        <w:t>建筑企业资质贰级（含）</w:t>
      </w:r>
      <w:r>
        <w:rPr>
          <w:rFonts w:hint="eastAsia" w:ascii="仿宋" w:hAnsi="仿宋" w:eastAsia="仿宋" w:cs="仿宋"/>
          <w:sz w:val="28"/>
          <w:szCs w:val="28"/>
        </w:rPr>
        <w:t>以上；</w:t>
      </w:r>
    </w:p>
    <w:p>
      <w:pPr>
        <w:rPr>
          <w:rFonts w:ascii="仿宋" w:hAnsi="仿宋" w:eastAsia="仿宋" w:cs="仿宋"/>
          <w:sz w:val="28"/>
          <w:szCs w:val="28"/>
        </w:rPr>
      </w:pPr>
      <w:r>
        <w:rPr>
          <w:rFonts w:hint="eastAsia" w:ascii="仿宋" w:hAnsi="仿宋" w:eastAsia="仿宋" w:cs="仿宋"/>
          <w:sz w:val="28"/>
          <w:szCs w:val="28"/>
        </w:rPr>
        <w:t xml:space="preserve">    2.5.5</w:t>
      </w:r>
      <w:r>
        <w:rPr>
          <w:rFonts w:hint="eastAsia" w:ascii="仿宋" w:hAnsi="仿宋" w:eastAsia="仿宋" w:cs="仿宋"/>
          <w:sz w:val="28"/>
          <w:szCs w:val="28"/>
          <w:lang w:eastAsia="zh-CN"/>
        </w:rPr>
        <w:t>增值税一般纳税人，可提供</w:t>
      </w:r>
      <w:r>
        <w:rPr>
          <w:rFonts w:hint="eastAsia" w:ascii="仿宋" w:hAnsi="仿宋" w:eastAsia="仿宋" w:cs="仿宋"/>
          <w:sz w:val="28"/>
          <w:szCs w:val="28"/>
          <w:lang w:val="en-US" w:eastAsia="zh-CN"/>
        </w:rPr>
        <w:t>经国家税务机关认可的增值税专用发票</w:t>
      </w:r>
      <w:r>
        <w:rPr>
          <w:rFonts w:hint="eastAsia" w:ascii="仿宋" w:hAnsi="仿宋" w:eastAsia="仿宋" w:cs="仿宋"/>
          <w:sz w:val="28"/>
          <w:szCs w:val="28"/>
        </w:rPr>
        <w:t>；</w:t>
      </w:r>
    </w:p>
    <w:p>
      <w:pPr>
        <w:rPr>
          <w:rFonts w:ascii="仿宋" w:hAnsi="仿宋" w:eastAsia="仿宋" w:cs="仿宋"/>
          <w:sz w:val="28"/>
          <w:szCs w:val="28"/>
        </w:rPr>
      </w:pPr>
      <w:r>
        <w:rPr>
          <w:rFonts w:hint="eastAsia" w:ascii="仿宋" w:hAnsi="仿宋" w:eastAsia="仿宋" w:cs="仿宋"/>
          <w:sz w:val="28"/>
          <w:szCs w:val="28"/>
        </w:rPr>
        <w:t xml:space="preserve">    2.5.6近两年度</w:t>
      </w:r>
      <w:r>
        <w:rPr>
          <w:rFonts w:hint="eastAsia" w:ascii="仿宋" w:hAnsi="仿宋" w:eastAsia="仿宋" w:cs="仿宋"/>
          <w:sz w:val="28"/>
          <w:szCs w:val="28"/>
          <w:lang w:eastAsia="zh-CN"/>
        </w:rPr>
        <w:t>经会计师事务所审计</w:t>
      </w:r>
      <w:r>
        <w:rPr>
          <w:rFonts w:hint="eastAsia" w:ascii="仿宋" w:hAnsi="仿宋" w:eastAsia="仿宋" w:cs="仿宋"/>
          <w:sz w:val="28"/>
          <w:szCs w:val="28"/>
        </w:rPr>
        <w:t>的资产负债表、损益表复印件；</w:t>
      </w:r>
    </w:p>
    <w:p>
      <w:pPr>
        <w:ind w:firstLine="560"/>
        <w:rPr>
          <w:rFonts w:ascii="仿宋" w:hAnsi="仿宋" w:eastAsia="仿宋" w:cs="仿宋"/>
          <w:sz w:val="28"/>
          <w:szCs w:val="28"/>
        </w:rPr>
      </w:pPr>
      <w:r>
        <w:rPr>
          <w:rFonts w:hint="eastAsia" w:ascii="仿宋" w:hAnsi="仿宋" w:eastAsia="仿宋" w:cs="仿宋"/>
          <w:sz w:val="28"/>
          <w:szCs w:val="28"/>
        </w:rPr>
        <w:t>2.5.7公司近两年主要业绩及同业成功案例；</w:t>
      </w:r>
    </w:p>
    <w:p>
      <w:pPr>
        <w:rPr>
          <w:rFonts w:ascii="仿宋" w:hAnsi="仿宋" w:eastAsia="仿宋" w:cs="仿宋"/>
          <w:sz w:val="28"/>
          <w:szCs w:val="28"/>
        </w:rPr>
      </w:pPr>
      <w:r>
        <w:rPr>
          <w:rFonts w:hint="eastAsia" w:ascii="仿宋" w:hAnsi="仿宋" w:eastAsia="仿宋" w:cs="仿宋"/>
          <w:sz w:val="28"/>
          <w:szCs w:val="28"/>
        </w:rPr>
        <w:t xml:space="preserve">    2.5.8法人授权委托书、法定代表人及受委托人的身份证复印件；</w:t>
      </w:r>
    </w:p>
    <w:p>
      <w:pPr>
        <w:ind w:firstLine="560"/>
        <w:rPr>
          <w:rFonts w:hint="eastAsia" w:ascii="仿宋" w:hAnsi="仿宋" w:eastAsia="仿宋" w:cs="仿宋"/>
          <w:sz w:val="28"/>
          <w:szCs w:val="28"/>
        </w:rPr>
      </w:pPr>
      <w:r>
        <w:rPr>
          <w:rFonts w:hint="eastAsia" w:ascii="仿宋" w:hAnsi="仿宋" w:eastAsia="仿宋" w:cs="仿宋"/>
          <w:sz w:val="28"/>
          <w:szCs w:val="28"/>
        </w:rPr>
        <w:t>2.5.9</w:t>
      </w:r>
      <w:r>
        <w:rPr>
          <w:rFonts w:hint="eastAsia" w:ascii="仿宋" w:hAnsi="仿宋" w:eastAsia="仿宋"/>
          <w:sz w:val="28"/>
          <w:lang w:val="zh-CN"/>
        </w:rPr>
        <w:t>投标人经营范围需涵盖装修设计和施工资质，且符合国家和行业相关规定</w:t>
      </w:r>
      <w:r>
        <w:rPr>
          <w:rFonts w:hint="eastAsia" w:ascii="仿宋" w:hAnsi="仿宋" w:eastAsia="仿宋" w:cs="仿宋"/>
          <w:sz w:val="28"/>
          <w:szCs w:val="28"/>
        </w:rPr>
        <w:t>；</w:t>
      </w:r>
    </w:p>
    <w:p>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2.5.10</w:t>
      </w:r>
      <w:r>
        <w:rPr>
          <w:rFonts w:hint="eastAsia" w:ascii="仿宋" w:hAnsi="仿宋" w:eastAsia="仿宋"/>
          <w:sz w:val="28"/>
          <w:lang w:val="zh-CN"/>
        </w:rPr>
        <w:t>投标人须提供针对本项目的授权委托书（详见附件）及不低于</w:t>
      </w:r>
      <w:r>
        <w:rPr>
          <w:rFonts w:hint="eastAsia" w:ascii="仿宋" w:hAnsi="仿宋" w:eastAsia="仿宋"/>
          <w:sz w:val="28"/>
          <w:lang w:val="en-US" w:eastAsia="zh-CN"/>
        </w:rPr>
        <w:t>3</w:t>
      </w:r>
      <w:r>
        <w:rPr>
          <w:rFonts w:hint="eastAsia" w:ascii="仿宋" w:hAnsi="仿宋" w:eastAsia="仿宋"/>
          <w:sz w:val="28"/>
          <w:lang w:val="zh-CN"/>
        </w:rPr>
        <w:t>年的质保期服务承诺书，否则作废标处理；</w:t>
      </w:r>
    </w:p>
    <w:p>
      <w:pPr>
        <w:ind w:firstLine="560"/>
        <w:rPr>
          <w:rFonts w:ascii="仿宋" w:hAnsi="仿宋" w:eastAsia="仿宋" w:cs="仿宋"/>
          <w:sz w:val="28"/>
          <w:szCs w:val="28"/>
        </w:rPr>
      </w:pPr>
      <w:r>
        <w:rPr>
          <w:rFonts w:hint="eastAsia" w:ascii="仿宋" w:hAnsi="仿宋" w:eastAsia="仿宋" w:cs="仿宋"/>
          <w:sz w:val="28"/>
          <w:szCs w:val="28"/>
        </w:rPr>
        <w:t>2.5.1</w:t>
      </w:r>
      <w:r>
        <w:rPr>
          <w:rFonts w:hint="eastAsia" w:ascii="仿宋" w:hAnsi="仿宋" w:eastAsia="仿宋" w:cs="仿宋"/>
          <w:sz w:val="28"/>
          <w:szCs w:val="28"/>
          <w:lang w:val="en-US" w:eastAsia="zh-CN"/>
        </w:rPr>
        <w:t>1</w:t>
      </w:r>
      <w:r>
        <w:rPr>
          <w:rFonts w:hint="eastAsia" w:ascii="仿宋" w:hAnsi="仿宋" w:eastAsia="仿宋"/>
          <w:sz w:val="28"/>
          <w:lang w:val="zh-CN"/>
        </w:rPr>
        <w:t>具备招标方要求的装修施工及质保期维修能力；</w:t>
      </w:r>
    </w:p>
    <w:p>
      <w:pPr>
        <w:ind w:firstLine="560" w:firstLineChars="200"/>
        <w:rPr>
          <w:rFonts w:ascii="仿宋" w:hAnsi="仿宋" w:eastAsia="仿宋" w:cs="仿宋"/>
          <w:sz w:val="28"/>
          <w:szCs w:val="28"/>
        </w:rPr>
      </w:pPr>
      <w:r>
        <w:rPr>
          <w:rFonts w:hint="eastAsia" w:ascii="仿宋" w:hAnsi="仿宋" w:eastAsia="仿宋" w:cs="仿宋"/>
          <w:sz w:val="28"/>
          <w:szCs w:val="28"/>
        </w:rPr>
        <w:t>2.5.1</w:t>
      </w:r>
      <w:r>
        <w:rPr>
          <w:rFonts w:hint="eastAsia" w:ascii="仿宋" w:hAnsi="仿宋" w:eastAsia="仿宋" w:cs="仿宋"/>
          <w:sz w:val="28"/>
          <w:szCs w:val="28"/>
          <w:lang w:val="en-US" w:eastAsia="zh-CN"/>
        </w:rPr>
        <w:t>2</w:t>
      </w:r>
      <w:r>
        <w:rPr>
          <w:rFonts w:hint="eastAsia" w:ascii="仿宋" w:hAnsi="仿宋" w:eastAsia="仿宋" w:cs="仿宋"/>
          <w:sz w:val="28"/>
          <w:szCs w:val="28"/>
        </w:rPr>
        <w:t>投标人认为需要的其他商务文件或说明；</w:t>
      </w:r>
    </w:p>
    <w:p>
      <w:pPr>
        <w:ind w:firstLine="560" w:firstLineChars="200"/>
        <w:rPr>
          <w:rFonts w:ascii="仿宋" w:hAnsi="仿宋" w:eastAsia="仿宋" w:cs="仿宋"/>
          <w:sz w:val="28"/>
          <w:szCs w:val="28"/>
        </w:rPr>
      </w:pPr>
      <w:r>
        <w:rPr>
          <w:rFonts w:hint="eastAsia" w:ascii="仿宋" w:hAnsi="仿宋" w:eastAsia="仿宋" w:cs="仿宋"/>
          <w:sz w:val="28"/>
          <w:szCs w:val="28"/>
        </w:rPr>
        <w:t>2.5.1</w:t>
      </w:r>
      <w:r>
        <w:rPr>
          <w:rFonts w:hint="eastAsia" w:ascii="仿宋" w:hAnsi="仿宋" w:eastAsia="仿宋" w:cs="仿宋"/>
          <w:sz w:val="28"/>
          <w:szCs w:val="28"/>
          <w:lang w:val="en-US" w:eastAsia="zh-CN"/>
        </w:rPr>
        <w:t>3</w:t>
      </w:r>
      <w:r>
        <w:rPr>
          <w:rFonts w:hint="eastAsia" w:ascii="仿宋" w:hAnsi="仿宋" w:eastAsia="仿宋" w:cs="仿宋"/>
          <w:sz w:val="28"/>
          <w:szCs w:val="28"/>
        </w:rPr>
        <w:t>以上均需加盖公司公章并注明“与原件一致”字样。</w:t>
      </w:r>
    </w:p>
    <w:p>
      <w:pPr>
        <w:ind w:firstLine="560" w:firstLineChars="200"/>
        <w:rPr>
          <w:rFonts w:ascii="仿宋" w:hAnsi="仿宋" w:eastAsia="仿宋" w:cs="仿宋"/>
          <w:sz w:val="28"/>
          <w:szCs w:val="28"/>
        </w:rPr>
      </w:pPr>
      <w:r>
        <w:rPr>
          <w:rFonts w:hint="eastAsia" w:ascii="仿宋" w:hAnsi="仿宋" w:eastAsia="仿宋" w:cs="仿宋"/>
          <w:sz w:val="28"/>
          <w:szCs w:val="28"/>
        </w:rPr>
        <w:t>2.6商务文件</w:t>
      </w:r>
    </w:p>
    <w:p>
      <w:pPr>
        <w:ind w:firstLine="560" w:firstLineChars="200"/>
        <w:rPr>
          <w:rFonts w:ascii="仿宋" w:hAnsi="仿宋" w:eastAsia="仿宋" w:cs="仿宋"/>
          <w:sz w:val="28"/>
          <w:szCs w:val="28"/>
        </w:rPr>
      </w:pPr>
      <w:r>
        <w:rPr>
          <w:rFonts w:hint="eastAsia" w:ascii="仿宋" w:hAnsi="仿宋" w:eastAsia="仿宋" w:cs="仿宋"/>
          <w:sz w:val="28"/>
          <w:szCs w:val="28"/>
        </w:rPr>
        <w:t>2.6.1投标函（见附件）</w:t>
      </w:r>
    </w:p>
    <w:p>
      <w:pPr>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2.6.2开标一览表：</w:t>
      </w:r>
    </w:p>
    <w:p>
      <w:pPr>
        <w:ind w:firstLine="560"/>
        <w:rPr>
          <w:rFonts w:hint="eastAsia" w:ascii="仿宋" w:hAnsi="仿宋" w:eastAsia="仿宋"/>
          <w:sz w:val="28"/>
          <w:lang w:val="en-US" w:eastAsia="zh-CN"/>
        </w:rPr>
      </w:pPr>
      <w:r>
        <w:rPr>
          <w:rFonts w:hint="eastAsia" w:ascii="仿宋" w:hAnsi="仿宋" w:eastAsia="仿宋"/>
          <w:sz w:val="28"/>
          <w:lang w:val="zh-CN"/>
        </w:rPr>
        <w:t>一览表中体现工程总报价，并另附规定附件：“装修要求、明细报价清单”的报价明细清单。</w:t>
      </w:r>
    </w:p>
    <w:p>
      <w:pPr>
        <w:ind w:firstLine="560"/>
        <w:rPr>
          <w:rFonts w:ascii="仿宋" w:hAnsi="仿宋" w:eastAsia="仿宋" w:cs="仿宋"/>
          <w:sz w:val="28"/>
          <w:szCs w:val="28"/>
        </w:rPr>
      </w:pPr>
      <w:r>
        <w:rPr>
          <w:rFonts w:hint="eastAsia" w:ascii="仿宋" w:hAnsi="仿宋" w:eastAsia="仿宋"/>
          <w:sz w:val="28"/>
          <w:lang w:val="zh-CN"/>
        </w:rPr>
        <w:t>报价需包含整体施工的各类效果图和设计图（标清尺寸）、工艺、材质品牌、人工和机械费用、拆卸安装清运费、施工期限和质保期限、税金等各项应有费用（必须开具增值税专用发票），根据标的情况安装的消防（含报批费）和</w:t>
      </w:r>
      <w:r>
        <w:rPr>
          <w:rFonts w:hint="eastAsia" w:ascii="仿宋" w:hAnsi="仿宋" w:eastAsia="仿宋"/>
          <w:sz w:val="28"/>
          <w:lang w:val="en-US" w:eastAsia="zh-CN"/>
        </w:rPr>
        <w:t>强弱电（弱电网络设备机构由甲方提供）、</w:t>
      </w:r>
      <w:r>
        <w:rPr>
          <w:rFonts w:hint="eastAsia" w:ascii="仿宋" w:hAnsi="仿宋" w:eastAsia="仿宋"/>
          <w:sz w:val="28"/>
          <w:lang w:val="zh-CN"/>
        </w:rPr>
        <w:t>监控设施安装费用（</w:t>
      </w:r>
      <w:r>
        <w:rPr>
          <w:rFonts w:hint="eastAsia" w:ascii="仿宋" w:hAnsi="仿宋" w:eastAsia="仿宋"/>
          <w:sz w:val="28"/>
          <w:lang w:val="en-US" w:eastAsia="zh-CN"/>
        </w:rPr>
        <w:t>监控设施由甲方提供</w:t>
      </w:r>
      <w:r>
        <w:rPr>
          <w:rFonts w:hint="eastAsia" w:ascii="仿宋" w:hAnsi="仿宋" w:eastAsia="仿宋"/>
          <w:sz w:val="28"/>
          <w:lang w:val="zh-CN"/>
        </w:rPr>
        <w:t>）等上述费用的全部费用，本工程完工后，可达到甲方搬迁入住使用的要求。</w:t>
      </w:r>
    </w:p>
    <w:p>
      <w:pP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开标一览表附表详见附件</w:t>
      </w:r>
      <w:r>
        <w:rPr>
          <w:rFonts w:hint="eastAsia" w:ascii="仿宋" w:hAnsi="仿宋" w:eastAsia="仿宋" w:cs="仿宋"/>
          <w:color w:val="auto"/>
          <w:sz w:val="28"/>
          <w:szCs w:val="28"/>
          <w:lang w:eastAsia="zh-CN"/>
        </w:rPr>
        <w:t>）</w:t>
      </w:r>
    </w:p>
    <w:p>
      <w:pPr>
        <w:ind w:firstLine="560" w:firstLineChars="200"/>
        <w:rPr>
          <w:rFonts w:ascii="仿宋" w:hAnsi="仿宋" w:eastAsia="仿宋" w:cs="仿宋"/>
          <w:sz w:val="28"/>
          <w:szCs w:val="28"/>
        </w:rPr>
      </w:pPr>
      <w:r>
        <w:rPr>
          <w:rFonts w:hint="eastAsia" w:ascii="仿宋" w:hAnsi="仿宋" w:eastAsia="仿宋" w:cs="仿宋"/>
          <w:sz w:val="28"/>
          <w:szCs w:val="28"/>
        </w:rPr>
        <w:t>2.7技术文件</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sz w:val="28"/>
          <w:lang w:val="zh-CN"/>
        </w:rPr>
        <w:t>2.7.</w:t>
      </w:r>
      <w:r>
        <w:rPr>
          <w:rFonts w:hint="eastAsia" w:ascii="仿宋" w:hAnsi="仿宋" w:eastAsia="仿宋"/>
          <w:color w:val="000000"/>
          <w:sz w:val="28"/>
          <w:lang w:val="zh-CN"/>
        </w:rPr>
        <w:t>1施工技术方案及图纸；</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color w:val="auto"/>
          <w:sz w:val="28"/>
          <w:lang w:val="zh-CN"/>
        </w:rPr>
        <w:t>2.7.</w:t>
      </w:r>
      <w:r>
        <w:rPr>
          <w:rFonts w:hint="eastAsia" w:ascii="仿宋" w:hAnsi="仿宋" w:eastAsia="仿宋"/>
          <w:color w:val="000000"/>
          <w:sz w:val="28"/>
          <w:lang w:val="zh-CN"/>
        </w:rPr>
        <w:t>2施工质量承诺及保证措施；</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color w:val="auto"/>
          <w:sz w:val="28"/>
          <w:lang w:val="zh-CN"/>
        </w:rPr>
        <w:t>2.7.</w:t>
      </w:r>
      <w:r>
        <w:rPr>
          <w:rFonts w:hint="eastAsia" w:ascii="仿宋" w:hAnsi="仿宋" w:eastAsia="仿宋"/>
          <w:color w:val="000000"/>
          <w:sz w:val="28"/>
          <w:lang w:val="zh-CN"/>
        </w:rPr>
        <w:t>3工程进度保证措施；</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color w:val="auto"/>
          <w:sz w:val="28"/>
          <w:lang w:val="zh-CN"/>
        </w:rPr>
        <w:t>2.7.</w:t>
      </w:r>
      <w:r>
        <w:rPr>
          <w:rFonts w:hint="eastAsia" w:ascii="仿宋" w:hAnsi="仿宋" w:eastAsia="仿宋"/>
          <w:color w:val="000000"/>
          <w:sz w:val="28"/>
          <w:lang w:val="zh-CN"/>
        </w:rPr>
        <w:t>4施工主要工序；</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color w:val="auto"/>
          <w:sz w:val="28"/>
          <w:lang w:val="zh-CN"/>
        </w:rPr>
        <w:t>2.7.</w:t>
      </w:r>
      <w:r>
        <w:rPr>
          <w:rFonts w:hint="eastAsia" w:ascii="仿宋" w:hAnsi="仿宋" w:eastAsia="仿宋"/>
          <w:color w:val="000000"/>
          <w:sz w:val="28"/>
          <w:lang w:val="zh-CN"/>
        </w:rPr>
        <w:t>5项目经理及项目管理人员配置；</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color w:val="auto"/>
          <w:sz w:val="28"/>
          <w:lang w:val="zh-CN"/>
        </w:rPr>
        <w:t>2.7.</w:t>
      </w:r>
      <w:r>
        <w:rPr>
          <w:rFonts w:hint="eastAsia" w:ascii="仿宋" w:hAnsi="仿宋" w:eastAsia="仿宋"/>
          <w:color w:val="000000"/>
          <w:sz w:val="28"/>
          <w:lang w:val="zh-CN"/>
        </w:rPr>
        <w:t>6提供规范的工程量清单；</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color w:val="auto"/>
          <w:sz w:val="28"/>
          <w:lang w:val="zh-CN"/>
        </w:rPr>
        <w:t>2.7.</w:t>
      </w:r>
      <w:r>
        <w:rPr>
          <w:rFonts w:hint="eastAsia" w:ascii="仿宋" w:hAnsi="仿宋" w:eastAsia="仿宋"/>
          <w:color w:val="000000"/>
          <w:sz w:val="28"/>
          <w:lang w:val="zh-CN"/>
        </w:rPr>
        <w:t>7质量保证服务体系（质保期</w:t>
      </w:r>
      <w:r>
        <w:rPr>
          <w:rFonts w:hint="eastAsia" w:ascii="仿宋" w:hAnsi="仿宋" w:eastAsia="仿宋"/>
          <w:color w:val="000000"/>
          <w:sz w:val="28"/>
          <w:lang w:val="en-US" w:eastAsia="zh-CN"/>
        </w:rPr>
        <w:t>3-5年</w:t>
      </w:r>
      <w:r>
        <w:rPr>
          <w:rFonts w:hint="eastAsia" w:ascii="仿宋" w:hAnsi="仿宋" w:eastAsia="仿宋"/>
          <w:color w:val="000000"/>
          <w:sz w:val="28"/>
          <w:lang w:val="zh-CN"/>
        </w:rPr>
        <w:t>）；</w:t>
      </w:r>
    </w:p>
    <w:p>
      <w:pPr>
        <w:spacing w:beforeLines="0" w:afterLines="0" w:line="520" w:lineRule="atLeast"/>
        <w:ind w:firstLine="560"/>
        <w:rPr>
          <w:rFonts w:hint="eastAsia" w:ascii="仿宋" w:hAnsi="仿宋" w:eastAsia="仿宋"/>
          <w:color w:val="000000"/>
          <w:sz w:val="28"/>
          <w:lang w:val="zh-CN"/>
        </w:rPr>
      </w:pPr>
      <w:r>
        <w:rPr>
          <w:rFonts w:hint="eastAsia" w:ascii="仿宋" w:hAnsi="仿宋" w:eastAsia="仿宋"/>
          <w:color w:val="auto"/>
          <w:sz w:val="28"/>
          <w:lang w:val="zh-CN"/>
        </w:rPr>
        <w:t>2.7.</w:t>
      </w:r>
      <w:r>
        <w:rPr>
          <w:rFonts w:hint="eastAsia" w:ascii="仿宋" w:hAnsi="仿宋" w:eastAsia="仿宋"/>
          <w:color w:val="000000"/>
          <w:sz w:val="28"/>
          <w:lang w:val="zh-CN"/>
        </w:rPr>
        <w:t>8最长工期</w:t>
      </w:r>
      <w:r>
        <w:rPr>
          <w:rFonts w:hint="eastAsia" w:ascii="仿宋" w:hAnsi="仿宋" w:eastAsia="仿宋"/>
          <w:color w:val="auto"/>
          <w:sz w:val="28"/>
          <w:lang w:val="en-US" w:eastAsia="zh-CN"/>
        </w:rPr>
        <w:t>50</w:t>
      </w:r>
      <w:r>
        <w:rPr>
          <w:rFonts w:hint="eastAsia" w:ascii="仿宋" w:hAnsi="仿宋" w:eastAsia="仿宋"/>
          <w:color w:val="000000"/>
          <w:sz w:val="28"/>
          <w:lang w:val="zh-CN"/>
        </w:rPr>
        <w:t>天；</w:t>
      </w:r>
    </w:p>
    <w:p>
      <w:pPr>
        <w:ind w:firstLine="560" w:firstLineChars="200"/>
        <w:rPr>
          <w:rFonts w:hint="eastAsia" w:ascii="仿宋" w:hAnsi="仿宋" w:eastAsia="仿宋" w:cs="仿宋"/>
          <w:sz w:val="28"/>
          <w:szCs w:val="28"/>
        </w:rPr>
      </w:pPr>
      <w:r>
        <w:rPr>
          <w:rFonts w:hint="eastAsia" w:ascii="仿宋" w:hAnsi="仿宋" w:eastAsia="仿宋"/>
          <w:color w:val="auto"/>
          <w:sz w:val="28"/>
          <w:lang w:val="zh-CN"/>
        </w:rPr>
        <w:t>2.7.</w:t>
      </w:r>
      <w:r>
        <w:rPr>
          <w:rFonts w:hint="eastAsia" w:ascii="仿宋" w:hAnsi="仿宋" w:eastAsia="仿宋"/>
          <w:color w:val="000000"/>
          <w:sz w:val="28"/>
          <w:lang w:val="zh-CN"/>
        </w:rPr>
        <w:t>9其他需要提供的资料。</w:t>
      </w:r>
    </w:p>
    <w:p>
      <w:pPr>
        <w:ind w:firstLine="0" w:firstLineChars="0"/>
        <w:rPr>
          <w:rFonts w:ascii="仿宋" w:hAnsi="仿宋" w:eastAsia="仿宋" w:cs="仿宋"/>
          <w:sz w:val="28"/>
          <w:szCs w:val="28"/>
        </w:rPr>
      </w:pPr>
    </w:p>
    <w:p>
      <w:pPr>
        <w:pStyle w:val="2"/>
        <w:bidi w:val="0"/>
        <w:jc w:val="center"/>
      </w:pPr>
      <w:bookmarkStart w:id="2" w:name="_Toc11138"/>
      <w:r>
        <w:rPr>
          <w:rFonts w:hint="eastAsia"/>
        </w:rPr>
        <w:t xml:space="preserve">第三章   </w:t>
      </w:r>
      <w:r>
        <w:rPr>
          <w:rFonts w:hint="eastAsia"/>
          <w:lang w:eastAsia="zh-CN"/>
        </w:rPr>
        <w:t>项目需求及介绍</w:t>
      </w:r>
      <w:bookmarkEnd w:id="2"/>
    </w:p>
    <w:p>
      <w:pPr>
        <w:ind w:firstLine="480" w:firstLineChars="200"/>
        <w:rPr>
          <w:sz w:val="24"/>
        </w:rPr>
      </w:pPr>
    </w:p>
    <w:p>
      <w:pP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sz w:val="28"/>
          <w:szCs w:val="28"/>
        </w:rPr>
        <w:t xml:space="preserve">    3.1项目</w:t>
      </w:r>
      <w:r>
        <w:rPr>
          <w:rFonts w:hint="eastAsia" w:ascii="仿宋" w:hAnsi="仿宋" w:eastAsia="仿宋" w:cs="仿宋"/>
          <w:sz w:val="28"/>
          <w:szCs w:val="28"/>
          <w:lang w:eastAsia="zh-CN"/>
        </w:rPr>
        <w:t>地址：北京市丰台区</w:t>
      </w:r>
      <w:r>
        <w:rPr>
          <w:rFonts w:hint="eastAsia" w:ascii="仿宋" w:hAnsi="仿宋" w:eastAsia="仿宋" w:cs="仿宋"/>
          <w:color w:val="000000" w:themeColor="text1"/>
          <w:kern w:val="0"/>
          <w:sz w:val="28"/>
          <w:szCs w:val="28"/>
          <w14:textFill>
            <w14:solidFill>
              <w14:schemeClr w14:val="tx1"/>
            </w14:solidFill>
          </w14:textFill>
        </w:rPr>
        <w:t>南四环西路188号十六区18号楼弘源·丰恒大厦</w:t>
      </w:r>
      <w:r>
        <w:rPr>
          <w:rFonts w:hint="eastAsia" w:ascii="仿宋" w:hAnsi="仿宋" w:eastAsia="仿宋" w:cs="仿宋"/>
          <w:color w:val="000000" w:themeColor="text1"/>
          <w:kern w:val="0"/>
          <w:sz w:val="28"/>
          <w:szCs w:val="28"/>
          <w:lang w:eastAsia="zh-CN"/>
          <w14:textFill>
            <w14:solidFill>
              <w14:schemeClr w14:val="tx1"/>
            </w14:solidFill>
          </w14:textFill>
        </w:rPr>
        <w:t>，</w:t>
      </w:r>
      <w:r>
        <w:rPr>
          <w:rFonts w:hint="eastAsia" w:ascii="仿宋" w:hAnsi="仿宋" w:eastAsia="仿宋" w:cs="仿宋"/>
          <w:color w:val="000000" w:themeColor="text1"/>
          <w:kern w:val="0"/>
          <w:sz w:val="28"/>
          <w:szCs w:val="28"/>
          <w14:textFill>
            <w14:solidFill>
              <w14:schemeClr w14:val="tx1"/>
            </w14:solidFill>
          </w14:textFill>
        </w:rPr>
        <w:t>实际楼层9-10层9001、1001</w:t>
      </w:r>
      <w:r>
        <w:rPr>
          <w:rFonts w:hint="eastAsia" w:ascii="仿宋" w:hAnsi="仿宋" w:eastAsia="仿宋" w:cs="仿宋"/>
          <w:color w:val="000000" w:themeColor="text1"/>
          <w:kern w:val="0"/>
          <w:sz w:val="28"/>
          <w:szCs w:val="28"/>
          <w:lang w:eastAsia="zh-CN"/>
          <w14:textFill>
            <w14:solidFill>
              <w14:schemeClr w14:val="tx1"/>
            </w14:solidFill>
          </w14:textFill>
        </w:rPr>
        <w:t>。</w:t>
      </w:r>
    </w:p>
    <w:p>
      <w:pPr>
        <w:rPr>
          <w:rFonts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3.2项目</w:t>
      </w:r>
      <w:r>
        <w:rPr>
          <w:rFonts w:hint="eastAsia" w:ascii="仿宋" w:hAnsi="仿宋" w:eastAsia="仿宋" w:cs="仿宋"/>
          <w:sz w:val="28"/>
          <w:szCs w:val="28"/>
          <w:lang w:eastAsia="zh-CN"/>
        </w:rPr>
        <w:t>面积：建筑面积</w:t>
      </w:r>
      <w:r>
        <w:rPr>
          <w:rFonts w:hint="eastAsia" w:ascii="仿宋" w:hAnsi="仿宋" w:eastAsia="仿宋" w:cs="仿宋"/>
          <w:sz w:val="28"/>
          <w:szCs w:val="28"/>
          <w:lang w:val="en-US" w:eastAsia="zh-CN"/>
        </w:rPr>
        <w:t>2157.2平米</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3.3项目</w:t>
      </w:r>
      <w:r>
        <w:rPr>
          <w:rFonts w:hint="eastAsia" w:ascii="仿宋" w:hAnsi="仿宋" w:eastAsia="仿宋" w:cs="仿宋"/>
          <w:sz w:val="28"/>
          <w:szCs w:val="28"/>
          <w:lang w:eastAsia="zh-CN"/>
        </w:rPr>
        <w:t>需求：</w:t>
      </w:r>
    </w:p>
    <w:p>
      <w:pPr>
        <w:ind w:firstLine="560" w:firstLineChars="200"/>
        <w:rPr>
          <w:rFonts w:hint="eastAsia" w:ascii="仿宋" w:hAnsi="仿宋" w:eastAsia="仿宋"/>
          <w:color w:val="000000"/>
          <w:sz w:val="28"/>
          <w:lang w:val="zh-CN"/>
        </w:rPr>
      </w:pPr>
      <w:r>
        <w:rPr>
          <w:rFonts w:hint="eastAsia" w:ascii="仿宋" w:hAnsi="仿宋" w:eastAsia="仿宋" w:cs="仿宋"/>
          <w:sz w:val="28"/>
          <w:szCs w:val="28"/>
          <w:lang w:val="en-US" w:eastAsia="zh-CN"/>
        </w:rPr>
        <w:t>3.3.1项目总体需求：投标人应按照我公司提供的功能区分布、大楼竣工图纸及前期实地考察结果进行合理报价，总预算控制在中标价以内；</w:t>
      </w:r>
      <w:r>
        <w:rPr>
          <w:rFonts w:hint="eastAsia" w:ascii="仿宋" w:hAnsi="仿宋" w:eastAsia="仿宋"/>
          <w:color w:val="000000"/>
          <w:sz w:val="28"/>
          <w:lang w:val="zh-CN"/>
        </w:rPr>
        <w:t>报价中包含楼内装修改造涉及的全部费用，</w:t>
      </w:r>
      <w:r>
        <w:rPr>
          <w:rFonts w:hint="eastAsia" w:ascii="仿宋" w:hAnsi="仿宋" w:eastAsia="仿宋"/>
          <w:color w:val="000000"/>
          <w:sz w:val="28"/>
          <w:lang w:val="en-US" w:eastAsia="zh-CN"/>
        </w:rPr>
        <w:t>强弱电（弱电网络机构设备由甲方提供）、</w:t>
      </w:r>
      <w:r>
        <w:rPr>
          <w:rFonts w:hint="eastAsia" w:ascii="仿宋" w:hAnsi="仿宋" w:eastAsia="仿宋"/>
          <w:color w:val="000000"/>
          <w:sz w:val="28"/>
          <w:lang w:val="zh-CN"/>
        </w:rPr>
        <w:t>监控</w:t>
      </w:r>
      <w:r>
        <w:rPr>
          <w:rFonts w:hint="eastAsia" w:ascii="仿宋" w:hAnsi="仿宋" w:eastAsia="仿宋"/>
          <w:color w:val="000000"/>
          <w:sz w:val="28"/>
          <w:lang w:val="en-US" w:eastAsia="zh-CN"/>
        </w:rPr>
        <w:t>设备安装（监控设备由甲方提供）</w:t>
      </w:r>
      <w:r>
        <w:rPr>
          <w:rFonts w:hint="eastAsia" w:ascii="仿宋" w:hAnsi="仿宋" w:eastAsia="仿宋"/>
          <w:color w:val="000000"/>
          <w:sz w:val="28"/>
          <w:lang w:val="zh-CN"/>
        </w:rPr>
        <w:t>、消防验收费用、职场</w:t>
      </w:r>
      <w:r>
        <w:rPr>
          <w:rFonts w:hint="eastAsia" w:ascii="仿宋" w:hAnsi="仿宋" w:eastAsia="仿宋"/>
          <w:color w:val="000000"/>
          <w:sz w:val="28"/>
          <w:lang w:val="en-US" w:eastAsia="zh-CN"/>
        </w:rPr>
        <w:t>LOGO标识制作安装费用、玻璃贴膜和腰线等制作安装费用、及其他可能产生的一切费用；开标时，请按我公司要求说明各功能区位置及使用面积（使用PPT现场演示，包含空间遐想图），</w:t>
      </w:r>
      <w:r>
        <w:rPr>
          <w:rFonts w:hint="eastAsia" w:ascii="仿宋" w:hAnsi="仿宋" w:eastAsia="仿宋"/>
          <w:color w:val="000000"/>
          <w:sz w:val="28"/>
          <w:lang w:val="zh-CN"/>
        </w:rPr>
        <w:t>公共敞开办公区域工位140*</w:t>
      </w:r>
      <w:r>
        <w:rPr>
          <w:rFonts w:hint="eastAsia" w:ascii="仿宋" w:hAnsi="仿宋" w:eastAsia="仿宋"/>
          <w:color w:val="000000"/>
          <w:sz w:val="28"/>
          <w:lang w:val="en-US" w:eastAsia="zh-CN"/>
        </w:rPr>
        <w:t>140</w:t>
      </w:r>
      <w:r>
        <w:rPr>
          <w:rFonts w:hint="eastAsia" w:ascii="仿宋" w:hAnsi="仿宋" w:eastAsia="仿宋"/>
          <w:color w:val="000000"/>
          <w:sz w:val="28"/>
          <w:lang w:val="zh-CN"/>
        </w:rPr>
        <w:t>cm，明确每个区域的工位数量，强弱电点位需在各功能区实现1.2-1.5倍设置预留线头，并在公共区域预留充足文件柜等摆放空间；</w:t>
      </w:r>
    </w:p>
    <w:p>
      <w:pPr>
        <w:spacing w:beforeLines="0" w:afterLines="0" w:line="520" w:lineRule="atLeast"/>
        <w:ind w:firstLine="560" w:firstLineChars="200"/>
        <w:jc w:val="left"/>
        <w:rPr>
          <w:rFonts w:hint="eastAsia" w:ascii="仿宋" w:hAnsi="仿宋" w:eastAsia="仿宋"/>
          <w:color w:val="000000"/>
          <w:sz w:val="28"/>
          <w:lang w:val="zh-CN"/>
        </w:rPr>
      </w:pPr>
      <w:r>
        <w:rPr>
          <w:rFonts w:hint="eastAsia" w:ascii="仿宋" w:hAnsi="仿宋" w:eastAsia="仿宋"/>
          <w:color w:val="000000"/>
          <w:sz w:val="28"/>
          <w:lang w:val="zh-CN"/>
        </w:rPr>
        <w:t>前台接待处要使用公司背景墙设置，各区域的立柱（特别是总经理室、会议室中的立柱）要兼有功能性及美观性设计处理；装修设计要充分考虑职场隔音和采光需求。需使用统一平面设计图、《</w:t>
      </w:r>
      <w:r>
        <w:rPr>
          <w:rFonts w:hint="eastAsia" w:ascii="仿宋" w:hAnsi="仿宋" w:eastAsia="仿宋"/>
          <w:color w:val="auto"/>
          <w:sz w:val="28"/>
          <w:lang w:val="zh-CN"/>
        </w:rPr>
        <w:t>珠峰保险公司装修招标报价模板》</w:t>
      </w:r>
      <w:r>
        <w:rPr>
          <w:rFonts w:hint="eastAsia" w:ascii="仿宋" w:hAnsi="仿宋" w:eastAsia="仿宋"/>
          <w:color w:val="000000"/>
          <w:sz w:val="28"/>
          <w:lang w:val="zh-CN"/>
        </w:rPr>
        <w:t>作为设计及报价基础，可在平面设计图基础上进行适度设计调整。</w:t>
      </w:r>
    </w:p>
    <w:p>
      <w:pPr>
        <w:spacing w:beforeLines="0" w:afterLines="0" w:line="520" w:lineRule="atLeast"/>
        <w:jc w:val="left"/>
        <w:rPr>
          <w:rFonts w:hint="eastAsia" w:ascii="仿宋" w:hAnsi="仿宋" w:eastAsia="仿宋"/>
          <w:color w:val="000000"/>
          <w:sz w:val="28"/>
          <w:lang w:val="en-US" w:eastAsia="zh-CN"/>
        </w:rPr>
      </w:pPr>
      <w:r>
        <w:rPr>
          <w:rFonts w:hint="eastAsia" w:ascii="仿宋" w:hAnsi="仿宋" w:eastAsia="仿宋"/>
          <w:color w:val="000000"/>
          <w:sz w:val="28"/>
          <w:lang w:val="en-US" w:eastAsia="zh-CN"/>
        </w:rPr>
        <w:t xml:space="preserve">    中标</w:t>
      </w:r>
      <w:r>
        <w:rPr>
          <w:rFonts w:hint="eastAsia" w:ascii="仿宋" w:hAnsi="仿宋" w:eastAsia="仿宋"/>
          <w:color w:val="000000"/>
          <w:sz w:val="28"/>
          <w:lang w:val="zh-CN"/>
        </w:rPr>
        <w:t>施工单位进场后，在拆除工作结束后，支付总工程款的</w:t>
      </w:r>
      <w:r>
        <w:rPr>
          <w:rFonts w:hint="eastAsia" w:ascii="仿宋" w:hAnsi="仿宋" w:eastAsia="仿宋"/>
          <w:color w:val="000000"/>
          <w:sz w:val="28"/>
          <w:lang w:val="en-US" w:eastAsia="zh-CN"/>
        </w:rPr>
        <w:t>20</w:t>
      </w:r>
      <w:r>
        <w:rPr>
          <w:rFonts w:hint="eastAsia" w:ascii="仿宋" w:hAnsi="仿宋" w:eastAsia="仿宋"/>
          <w:color w:val="000000"/>
          <w:sz w:val="28"/>
          <w:lang w:val="zh-CN"/>
        </w:rPr>
        <w:t>%，隐秘施工竣工后，支付总工程款</w:t>
      </w:r>
      <w:r>
        <w:rPr>
          <w:rFonts w:hint="eastAsia" w:ascii="仿宋" w:hAnsi="仿宋" w:eastAsia="仿宋"/>
          <w:color w:val="000000"/>
          <w:sz w:val="28"/>
          <w:lang w:val="en-US" w:eastAsia="zh-CN"/>
        </w:rPr>
        <w:t>20%，主体工程完工后支付总工程款的30%，</w:t>
      </w:r>
      <w:r>
        <w:rPr>
          <w:rFonts w:hint="eastAsia" w:ascii="仿宋" w:hAnsi="仿宋" w:eastAsia="仿宋"/>
          <w:color w:val="000000"/>
          <w:sz w:val="28"/>
          <w:lang w:val="zh-CN"/>
        </w:rPr>
        <w:t>竣工且验收合格后支付款项累计不超过合同总工程款的95%，工程验收合格后的</w:t>
      </w:r>
      <w:r>
        <w:rPr>
          <w:rFonts w:hint="eastAsia" w:ascii="仿宋" w:hAnsi="仿宋" w:eastAsia="仿宋"/>
          <w:color w:val="000000"/>
          <w:sz w:val="28"/>
          <w:lang w:val="en-US" w:eastAsia="zh-CN"/>
        </w:rPr>
        <w:t>3</w:t>
      </w:r>
      <w:r>
        <w:rPr>
          <w:rFonts w:hint="eastAsia" w:ascii="仿宋" w:hAnsi="仿宋" w:eastAsia="仿宋"/>
          <w:color w:val="000000"/>
          <w:sz w:val="28"/>
          <w:lang w:val="zh-CN"/>
        </w:rPr>
        <w:t>年后支付合同金额5%的质量保证金（工程质保期最低</w:t>
      </w:r>
      <w:r>
        <w:rPr>
          <w:rFonts w:hint="eastAsia" w:ascii="仿宋" w:hAnsi="仿宋" w:eastAsia="仿宋"/>
          <w:color w:val="000000"/>
          <w:sz w:val="28"/>
          <w:lang w:val="en-US" w:eastAsia="zh-CN"/>
        </w:rPr>
        <w:t>3</w:t>
      </w:r>
      <w:r>
        <w:rPr>
          <w:rFonts w:hint="eastAsia" w:ascii="仿宋" w:hAnsi="仿宋" w:eastAsia="仿宋"/>
          <w:color w:val="000000"/>
          <w:sz w:val="28"/>
          <w:lang w:val="zh-CN"/>
        </w:rPr>
        <w:t>年）。</w:t>
      </w:r>
    </w:p>
    <w:p>
      <w:pPr>
        <w:rPr>
          <w:rFonts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3.</w:t>
      </w:r>
      <w:r>
        <w:rPr>
          <w:rFonts w:hint="eastAsia" w:ascii="仿宋" w:hAnsi="仿宋" w:eastAsia="仿宋" w:cs="仿宋"/>
          <w:sz w:val="28"/>
          <w:szCs w:val="28"/>
          <w:lang w:val="en-US" w:eastAsia="zh-CN"/>
        </w:rPr>
        <w:t>3.2设计与装修标准：</w:t>
      </w:r>
      <w:r>
        <w:rPr>
          <w:rFonts w:hint="eastAsia" w:ascii="仿宋" w:hAnsi="仿宋" w:eastAsia="仿宋"/>
          <w:sz w:val="28"/>
          <w:lang w:val="zh-CN"/>
        </w:rPr>
        <w:t>职场装修设计应做到统一标准、统一风格，树立统一的珠峰保险企业职场形象。</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装修及设计风格以简洁实用为宗旨；布局方面应充分考虑采光、空气流通等问题；</w:t>
      </w:r>
      <w:r>
        <w:rPr>
          <w:rFonts w:hint="eastAsia" w:ascii="仿宋" w:hAnsi="仿宋" w:eastAsia="仿宋"/>
          <w:sz w:val="28"/>
          <w:lang w:val="zh-CN"/>
        </w:rPr>
        <w:t>在材料选择、技术方案等方面贯彻绿色环保要求。</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3.3.3工艺及主材需求：</w:t>
      </w:r>
      <w:r>
        <w:rPr>
          <w:rFonts w:hint="eastAsia" w:ascii="仿宋" w:hAnsi="仿宋" w:eastAsia="仿宋"/>
          <w:sz w:val="28"/>
          <w:lang w:val="zh-CN"/>
        </w:rPr>
        <w:t>应当尽量使用原有场地装修设备设施；全屋石膏吊顶处理，地面采用陶瓷地砖，颜色以米黄色调为主；墙面采用轻钢龙骨隔墙，刷白色乳胶膝；照明灯具均采用LED灯。</w:t>
      </w:r>
    </w:p>
    <w:p>
      <w:pPr>
        <w:spacing w:beforeLines="0" w:afterLines="0" w:line="520" w:lineRule="atLeast"/>
        <w:ind w:firstLine="560" w:firstLineChars="200"/>
        <w:jc w:val="left"/>
        <w:rPr>
          <w:rFonts w:hint="eastAsia" w:ascii="仿宋" w:hAnsi="仿宋" w:eastAsia="仿宋"/>
          <w:sz w:val="28"/>
          <w:lang w:val="zh-CN"/>
        </w:rPr>
      </w:pPr>
      <w:r>
        <w:rPr>
          <w:rFonts w:hint="eastAsia" w:ascii="仿宋" w:hAnsi="仿宋" w:eastAsia="仿宋" w:cs="仿宋"/>
          <w:sz w:val="28"/>
          <w:szCs w:val="28"/>
          <w:lang w:val="en-US" w:eastAsia="zh-CN"/>
        </w:rPr>
        <w:t>3.3.4</w:t>
      </w:r>
      <w:r>
        <w:rPr>
          <w:rFonts w:hint="eastAsia" w:ascii="仿宋" w:hAnsi="仿宋" w:eastAsia="仿宋"/>
          <w:sz w:val="28"/>
          <w:lang w:val="zh-CN"/>
        </w:rPr>
        <w:t>强弱电路施工要求</w:t>
      </w:r>
      <w:r>
        <w:rPr>
          <w:rFonts w:hint="eastAsia" w:ascii="仿宋" w:hAnsi="仿宋" w:eastAsia="仿宋"/>
          <w:sz w:val="28"/>
          <w:lang w:val="en-US" w:eastAsia="zh-CN"/>
        </w:rPr>
        <w:t>:主线路需在吊顶上做桥架施工工艺，</w:t>
      </w:r>
      <w:r>
        <w:rPr>
          <w:rFonts w:hint="eastAsia" w:ascii="仿宋" w:hAnsi="仿宋" w:eastAsia="仿宋"/>
          <w:sz w:val="28"/>
          <w:lang w:val="zh-CN"/>
        </w:rPr>
        <w:t>机房内配线架与工位终端线路应当具有编码标识；网线应当使用</w:t>
      </w:r>
      <w:r>
        <w:rPr>
          <w:rFonts w:hint="eastAsia" w:ascii="仿宋" w:hAnsi="仿宋" w:eastAsia="仿宋"/>
          <w:sz w:val="28"/>
          <w:lang w:val="en-US" w:eastAsia="zh-CN"/>
        </w:rPr>
        <w:t>六</w:t>
      </w:r>
      <w:r>
        <w:rPr>
          <w:rFonts w:hint="eastAsia" w:ascii="仿宋" w:hAnsi="仿宋" w:eastAsia="仿宋"/>
          <w:sz w:val="28"/>
          <w:lang w:val="zh-CN"/>
        </w:rPr>
        <w:t>类非屏蔽双绞线；电话线使用四芯电话线；</w:t>
      </w:r>
      <w:r>
        <w:rPr>
          <w:rFonts w:hint="eastAsia" w:ascii="仿宋" w:hAnsi="仿宋" w:eastAsia="仿宋"/>
          <w:sz w:val="28"/>
          <w:lang w:val="en-US" w:eastAsia="zh-CN"/>
        </w:rPr>
        <w:t>施工内容包含机房设备跳线；</w:t>
      </w:r>
      <w:r>
        <w:rPr>
          <w:rFonts w:hint="eastAsia" w:ascii="仿宋" w:hAnsi="仿宋" w:eastAsia="仿宋"/>
          <w:sz w:val="28"/>
          <w:lang w:val="zh-CN" w:eastAsia="zh-CN"/>
        </w:rPr>
        <w:t>配电箱要求注明电闸控制区域或功能；</w:t>
      </w:r>
      <w:r>
        <w:rPr>
          <w:rFonts w:hint="eastAsia" w:ascii="仿宋" w:hAnsi="仿宋" w:eastAsia="仿宋"/>
          <w:sz w:val="28"/>
          <w:lang w:val="zh-CN"/>
        </w:rPr>
        <w:t>电线使用2.5平\4平铜芯国标电缆；每个工位、洽谈室、办公室等应当配备</w:t>
      </w:r>
      <w:r>
        <w:rPr>
          <w:rFonts w:hint="eastAsia" w:ascii="仿宋" w:hAnsi="仿宋" w:eastAsia="仿宋"/>
          <w:sz w:val="28"/>
          <w:lang w:val="en-US" w:eastAsia="zh-CN"/>
        </w:rPr>
        <w:t>1</w:t>
      </w:r>
      <w:r>
        <w:rPr>
          <w:rFonts w:hint="eastAsia" w:ascii="仿宋" w:hAnsi="仿宋" w:eastAsia="仿宋"/>
          <w:sz w:val="28"/>
          <w:lang w:val="zh-CN"/>
        </w:rPr>
        <w:t>套电话、网络、电源线路，会议室和培训室应当配备两套（其中</w:t>
      </w:r>
      <w:r>
        <w:rPr>
          <w:rFonts w:hint="eastAsia" w:ascii="仿宋" w:hAnsi="仿宋" w:eastAsia="仿宋"/>
          <w:sz w:val="28"/>
          <w:lang w:val="en-US" w:eastAsia="zh-CN"/>
        </w:rPr>
        <w:t>1</w:t>
      </w:r>
      <w:r>
        <w:rPr>
          <w:rFonts w:hint="eastAsia" w:ascii="仿宋" w:hAnsi="仿宋" w:eastAsia="仿宋"/>
          <w:sz w:val="28"/>
          <w:lang w:val="zh-CN"/>
        </w:rPr>
        <w:t>套备用）。</w:t>
      </w:r>
    </w:p>
    <w:p>
      <w:pPr>
        <w:spacing w:beforeLines="0" w:afterLines="0" w:line="520" w:lineRule="atLeast"/>
        <w:ind w:firstLine="560" w:firstLineChars="200"/>
        <w:jc w:val="left"/>
        <w:rPr>
          <w:rFonts w:hint="eastAsia" w:ascii="仿宋" w:hAnsi="仿宋" w:eastAsia="仿宋"/>
          <w:sz w:val="28"/>
          <w:lang w:val="zh-CN"/>
        </w:rPr>
      </w:pPr>
      <w:r>
        <w:rPr>
          <w:rFonts w:hint="eastAsia" w:ascii="仿宋" w:hAnsi="仿宋" w:eastAsia="仿宋"/>
          <w:sz w:val="28"/>
          <w:lang w:val="zh-CN"/>
        </w:rPr>
        <w:t>机房空间布局如下图：</w:t>
      </w:r>
    </w:p>
    <w:p>
      <w:pPr>
        <w:spacing w:beforeLines="0" w:afterLines="0" w:line="520" w:lineRule="atLeast"/>
        <w:jc w:val="left"/>
        <w:rPr>
          <w:rFonts w:hint="eastAsia" w:ascii="仿宋" w:hAnsi="仿宋" w:eastAsia="仿宋"/>
          <w:sz w:val="28"/>
          <w:lang w:val="zh-CN"/>
        </w:rPr>
      </w:pPr>
      <w:r>
        <w:drawing>
          <wp:inline distT="0" distB="0" distL="114300" distR="114300">
            <wp:extent cx="5272405" cy="2665095"/>
            <wp:effectExtent l="0" t="0" r="4445"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5272405" cy="2665095"/>
                    </a:xfrm>
                    <a:prstGeom prst="rect">
                      <a:avLst/>
                    </a:prstGeom>
                    <a:noFill/>
                    <a:ln>
                      <a:noFill/>
                    </a:ln>
                  </pic:spPr>
                </pic:pic>
              </a:graphicData>
            </a:graphic>
          </wp:inline>
        </w:drawing>
      </w:r>
    </w:p>
    <w:p>
      <w:pPr>
        <w:spacing w:beforeLines="0" w:afterLines="0" w:line="520" w:lineRule="atLeast"/>
        <w:ind w:firstLine="560" w:firstLineChars="200"/>
        <w:jc w:val="left"/>
        <w:rPr>
          <w:rFonts w:hint="eastAsia" w:ascii="仿宋" w:hAnsi="仿宋" w:eastAsia="仿宋"/>
          <w:sz w:val="28"/>
          <w:lang w:val="zh-CN"/>
        </w:rPr>
      </w:pPr>
      <w:r>
        <w:rPr>
          <w:rFonts w:hint="eastAsia" w:ascii="仿宋" w:hAnsi="仿宋" w:eastAsia="仿宋"/>
          <w:sz w:val="28"/>
          <w:lang w:val="zh-CN"/>
        </w:rPr>
        <w:t>另需按照下图预留公司无线接入设备吊顶网线点位：</w:t>
      </w:r>
    </w:p>
    <w:p>
      <w:pPr>
        <w:spacing w:beforeLines="0" w:afterLines="0" w:line="520" w:lineRule="atLeast"/>
        <w:ind w:firstLine="560" w:firstLineChars="200"/>
        <w:jc w:val="left"/>
        <w:rPr>
          <w:rFonts w:hint="default" w:ascii="仿宋" w:hAnsi="仿宋" w:eastAsia="仿宋"/>
          <w:sz w:val="28"/>
          <w:lang w:val="en-US" w:eastAsia="zh-CN"/>
        </w:rPr>
      </w:pPr>
      <w:r>
        <w:rPr>
          <w:rFonts w:hint="eastAsia" w:ascii="仿宋" w:hAnsi="仿宋" w:eastAsia="仿宋"/>
          <w:sz w:val="28"/>
          <w:lang w:val="en-US" w:eastAsia="zh-CN"/>
        </w:rPr>
        <w:t>9F</w:t>
      </w:r>
    </w:p>
    <w:p>
      <w:pPr>
        <w:spacing w:beforeLines="0" w:afterLines="0" w:line="520" w:lineRule="atLeast"/>
        <w:jc w:val="left"/>
        <w:rPr>
          <w:rFonts w:hint="eastAsia" w:ascii="仿宋" w:hAnsi="仿宋" w:eastAsia="仿宋"/>
          <w:sz w:val="28"/>
          <w:lang w:val="zh-CN"/>
        </w:rPr>
      </w:pPr>
      <w:r>
        <w:drawing>
          <wp:inline distT="0" distB="0" distL="114300" distR="114300">
            <wp:extent cx="5265420" cy="3744595"/>
            <wp:effectExtent l="0" t="0" r="1143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65420" cy="3744595"/>
                    </a:xfrm>
                    <a:prstGeom prst="rect">
                      <a:avLst/>
                    </a:prstGeom>
                    <a:noFill/>
                    <a:ln>
                      <a:noFill/>
                    </a:ln>
                  </pic:spPr>
                </pic:pic>
              </a:graphicData>
            </a:graphic>
          </wp:inline>
        </w:drawing>
      </w:r>
    </w:p>
    <w:p>
      <w:pPr>
        <w:spacing w:beforeLines="0" w:afterLines="0" w:line="520" w:lineRule="atLeast"/>
        <w:ind w:firstLine="560" w:firstLineChars="200"/>
        <w:jc w:val="left"/>
        <w:rPr>
          <w:rFonts w:hint="default" w:ascii="仿宋" w:hAnsi="仿宋" w:eastAsia="仿宋"/>
          <w:sz w:val="28"/>
          <w:lang w:val="en-US" w:eastAsia="zh-CN"/>
        </w:rPr>
      </w:pPr>
      <w:r>
        <w:rPr>
          <w:rFonts w:hint="eastAsia" w:ascii="仿宋" w:hAnsi="仿宋" w:eastAsia="仿宋"/>
          <w:sz w:val="28"/>
          <w:lang w:val="en-US" w:eastAsia="zh-CN"/>
        </w:rPr>
        <w:t>10F：</w:t>
      </w:r>
    </w:p>
    <w:p>
      <w:pPr>
        <w:spacing w:beforeLines="0" w:afterLines="0" w:line="520" w:lineRule="atLeast"/>
        <w:jc w:val="left"/>
        <w:rPr>
          <w:rFonts w:hint="eastAsia" w:ascii="仿宋" w:hAnsi="仿宋" w:eastAsia="仿宋"/>
          <w:sz w:val="28"/>
          <w:lang w:val="zh-CN"/>
        </w:rPr>
      </w:pPr>
      <w:r>
        <w:rPr>
          <w:rFonts w:hint="eastAsia" w:ascii="仿宋" w:hAnsi="仿宋" w:eastAsia="仿宋"/>
          <w:sz w:val="28"/>
          <w:lang w:val="zh-CN"/>
        </w:rPr>
        <w:drawing>
          <wp:inline distT="0" distB="0" distL="114300" distR="114300">
            <wp:extent cx="5267325" cy="3641725"/>
            <wp:effectExtent l="0" t="0" r="9525" b="15875"/>
            <wp:docPr id="7" name="图片 7" descr="158994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9946479(1)"/>
                    <pic:cNvPicPr>
                      <a:picLocks noChangeAspect="1"/>
                    </pic:cNvPicPr>
                  </pic:nvPicPr>
                  <pic:blipFill>
                    <a:blip r:embed="rId12"/>
                    <a:stretch>
                      <a:fillRect/>
                    </a:stretch>
                  </pic:blipFill>
                  <pic:spPr>
                    <a:xfrm>
                      <a:off x="0" y="0"/>
                      <a:ext cx="5267325" cy="3641725"/>
                    </a:xfrm>
                    <a:prstGeom prst="rect">
                      <a:avLst/>
                    </a:prstGeom>
                  </pic:spPr>
                </pic:pic>
              </a:graphicData>
            </a:graphic>
          </wp:inline>
        </w:drawing>
      </w:r>
    </w:p>
    <w:p>
      <w:pPr>
        <w:spacing w:beforeLines="0" w:afterLines="0" w:line="520" w:lineRule="atLeast"/>
        <w:jc w:val="left"/>
        <w:rPr>
          <w:rFonts w:hint="eastAsia" w:ascii="仿宋" w:hAnsi="仿宋" w:eastAsia="仿宋"/>
          <w:sz w:val="28"/>
          <w:lang w:val="en-US" w:eastAsia="zh-CN"/>
        </w:rPr>
      </w:pPr>
    </w:p>
    <w:p>
      <w:pPr>
        <w:spacing w:beforeLines="0" w:afterLines="0" w:line="520" w:lineRule="atLeast"/>
        <w:ind w:firstLine="560" w:firstLineChars="200"/>
        <w:jc w:val="left"/>
        <w:rPr>
          <w:rFonts w:hint="eastAsia" w:ascii="仿宋" w:hAnsi="仿宋" w:eastAsia="仿宋"/>
          <w:sz w:val="28"/>
          <w:lang w:val="zh-CN"/>
        </w:rPr>
      </w:pPr>
      <w:r>
        <w:rPr>
          <w:rFonts w:hint="eastAsia" w:ascii="仿宋" w:hAnsi="仿宋" w:eastAsia="仿宋"/>
          <w:sz w:val="28"/>
          <w:lang w:val="en-US" w:eastAsia="zh-CN"/>
        </w:rPr>
        <w:t>3.4</w:t>
      </w:r>
      <w:r>
        <w:rPr>
          <w:rFonts w:hint="eastAsia" w:ascii="仿宋" w:hAnsi="仿宋" w:eastAsia="仿宋"/>
          <w:sz w:val="28"/>
          <w:lang w:val="zh-CN"/>
        </w:rPr>
        <w:t>其他要求：投标单位如未中标，不退还投标单位所有资料，并声明不使用方案中的设计元素；如中标设计方案和中标施工方属不同单位，由中标施工方与设计方协商支付设计费，邀标方不承担先期设计费及其他相关费用。</w:t>
      </w:r>
    </w:p>
    <w:p>
      <w:pPr>
        <w:spacing w:beforeLines="0" w:afterLines="0" w:line="520" w:lineRule="atLeast"/>
        <w:ind w:firstLine="560" w:firstLineChars="200"/>
        <w:jc w:val="left"/>
        <w:rPr>
          <w:rFonts w:hint="eastAsia" w:ascii="仿宋" w:hAnsi="仿宋" w:eastAsia="仿宋"/>
          <w:sz w:val="28"/>
          <w:lang w:val="en-US" w:eastAsia="zh-CN"/>
        </w:rPr>
      </w:pPr>
      <w:r>
        <w:rPr>
          <w:rFonts w:hint="eastAsia" w:ascii="仿宋" w:hAnsi="仿宋" w:eastAsia="仿宋"/>
          <w:sz w:val="28"/>
          <w:lang w:val="en-US" w:eastAsia="zh-CN"/>
        </w:rPr>
        <w:t>3.5投标单位现场讲标时，需携带本单位装修合同范本做相关展示工作，以便招标人提前预审相关合同内容。</w:t>
      </w:r>
    </w:p>
    <w:p>
      <w:pPr>
        <w:spacing w:beforeLines="0" w:afterLines="0" w:line="520" w:lineRule="atLeast"/>
        <w:ind w:firstLine="560" w:firstLineChars="200"/>
        <w:jc w:val="left"/>
        <w:rPr>
          <w:rFonts w:hint="eastAsia" w:ascii="仿宋" w:hAnsi="仿宋" w:eastAsia="仿宋"/>
          <w:sz w:val="28"/>
          <w:lang w:val="en-US" w:eastAsia="zh-CN"/>
        </w:rPr>
      </w:pPr>
      <w:r>
        <w:rPr>
          <w:rFonts w:hint="eastAsia" w:ascii="仿宋" w:hAnsi="仿宋" w:eastAsia="仿宋"/>
          <w:sz w:val="28"/>
          <w:lang w:val="en-US" w:eastAsia="zh-CN"/>
        </w:rPr>
        <w:t>3.6招标人规划的功能区图如下：</w:t>
      </w:r>
    </w:p>
    <w:p>
      <w:pPr>
        <w:spacing w:beforeLines="0" w:afterLines="0" w:line="520" w:lineRule="atLeast"/>
        <w:ind w:firstLine="560" w:firstLineChars="200"/>
        <w:jc w:val="left"/>
        <w:rPr>
          <w:rFonts w:hint="eastAsia" w:ascii="仿宋" w:hAnsi="仿宋" w:eastAsia="仿宋"/>
          <w:sz w:val="28"/>
          <w:lang w:val="en-US" w:eastAsia="zh-CN"/>
        </w:rPr>
      </w:pPr>
      <w:r>
        <w:rPr>
          <w:rFonts w:hint="eastAsia" w:ascii="仿宋" w:hAnsi="仿宋" w:eastAsia="仿宋"/>
          <w:sz w:val="28"/>
          <w:lang w:val="en-US" w:eastAsia="zh-CN"/>
        </w:rPr>
        <w:t>9F：</w:t>
      </w:r>
    </w:p>
    <w:p>
      <w:pPr>
        <w:spacing w:beforeLines="0" w:afterLines="0" w:line="520" w:lineRule="atLeast"/>
        <w:jc w:val="left"/>
        <w:rPr>
          <w:rFonts w:hint="eastAsia" w:ascii="仿宋" w:hAnsi="仿宋" w:eastAsia="仿宋"/>
          <w:sz w:val="28"/>
          <w:lang w:val="en-US" w:eastAsia="zh-CN"/>
        </w:rPr>
      </w:pPr>
      <w:r>
        <w:rPr>
          <w:rFonts w:hint="eastAsia" w:ascii="仿宋" w:hAnsi="仿宋" w:eastAsia="仿宋"/>
          <w:sz w:val="28"/>
          <w:lang w:val="en-US" w:eastAsia="zh-CN"/>
        </w:rPr>
        <w:drawing>
          <wp:inline distT="0" distB="0" distL="114300" distR="114300">
            <wp:extent cx="5271770" cy="3224530"/>
            <wp:effectExtent l="0" t="0" r="5080" b="13970"/>
            <wp:docPr id="10" name="图片 10" descr="9F调整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F调整v2"/>
                    <pic:cNvPicPr>
                      <a:picLocks noChangeAspect="1"/>
                    </pic:cNvPicPr>
                  </pic:nvPicPr>
                  <pic:blipFill>
                    <a:blip r:embed="rId13"/>
                    <a:stretch>
                      <a:fillRect/>
                    </a:stretch>
                  </pic:blipFill>
                  <pic:spPr>
                    <a:xfrm>
                      <a:off x="0" y="0"/>
                      <a:ext cx="5271770" cy="3224530"/>
                    </a:xfrm>
                    <a:prstGeom prst="rect">
                      <a:avLst/>
                    </a:prstGeom>
                  </pic:spPr>
                </pic:pic>
              </a:graphicData>
            </a:graphic>
          </wp:inline>
        </w:drawing>
      </w:r>
    </w:p>
    <w:p>
      <w:pPr>
        <w:spacing w:beforeLines="0" w:afterLines="0" w:line="520" w:lineRule="atLeast"/>
        <w:ind w:firstLine="560" w:firstLineChars="200"/>
        <w:jc w:val="left"/>
        <w:rPr>
          <w:rFonts w:hint="eastAsia" w:ascii="仿宋" w:hAnsi="仿宋" w:eastAsia="仿宋"/>
          <w:sz w:val="28"/>
          <w:lang w:val="en-US" w:eastAsia="zh-CN"/>
        </w:rPr>
      </w:pPr>
      <w:r>
        <w:rPr>
          <w:rFonts w:hint="eastAsia" w:ascii="仿宋" w:hAnsi="仿宋" w:eastAsia="仿宋"/>
          <w:sz w:val="28"/>
          <w:lang w:val="en-US" w:eastAsia="zh-CN"/>
        </w:rPr>
        <w:t>10F：</w:t>
      </w:r>
    </w:p>
    <w:p>
      <w:pPr>
        <w:spacing w:beforeLines="0" w:afterLines="0" w:line="520" w:lineRule="atLeast"/>
        <w:jc w:val="left"/>
        <w:rPr>
          <w:rFonts w:hint="eastAsia" w:ascii="仿宋" w:hAnsi="仿宋" w:eastAsia="仿宋"/>
          <w:sz w:val="28"/>
          <w:lang w:val="en-US" w:eastAsia="zh-CN"/>
        </w:rPr>
      </w:pPr>
      <w:r>
        <w:rPr>
          <w:rFonts w:hint="eastAsia" w:ascii="仿宋" w:hAnsi="仿宋" w:eastAsia="仿宋"/>
          <w:sz w:val="28"/>
          <w:lang w:val="en-US" w:eastAsia="zh-CN"/>
        </w:rPr>
        <w:drawing>
          <wp:inline distT="0" distB="0" distL="114300" distR="114300">
            <wp:extent cx="5264150" cy="3206115"/>
            <wp:effectExtent l="0" t="0" r="12700" b="13335"/>
            <wp:docPr id="11" name="图片 11" descr="10F调整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F调整v3"/>
                    <pic:cNvPicPr>
                      <a:picLocks noChangeAspect="1"/>
                    </pic:cNvPicPr>
                  </pic:nvPicPr>
                  <pic:blipFill>
                    <a:blip r:embed="rId14"/>
                    <a:stretch>
                      <a:fillRect/>
                    </a:stretch>
                  </pic:blipFill>
                  <pic:spPr>
                    <a:xfrm>
                      <a:off x="0" y="0"/>
                      <a:ext cx="5264150" cy="3206115"/>
                    </a:xfrm>
                    <a:prstGeom prst="rect">
                      <a:avLst/>
                    </a:prstGeom>
                  </pic:spPr>
                </pic:pic>
              </a:graphicData>
            </a:graphic>
          </wp:inline>
        </w:drawing>
      </w:r>
    </w:p>
    <w:p>
      <w:pPr>
        <w:spacing w:beforeLines="0" w:afterLines="0" w:line="520" w:lineRule="atLeast"/>
        <w:ind w:firstLine="560" w:firstLineChars="200"/>
        <w:jc w:val="left"/>
        <w:rPr>
          <w:rFonts w:hint="eastAsia" w:ascii="仿宋" w:hAnsi="仿宋" w:eastAsia="仿宋"/>
          <w:sz w:val="28"/>
          <w:lang w:val="en-US" w:eastAsia="zh-CN"/>
        </w:rPr>
      </w:pPr>
      <w:r>
        <w:rPr>
          <w:rFonts w:hint="eastAsia" w:ascii="仿宋" w:hAnsi="仿宋" w:eastAsia="仿宋"/>
          <w:sz w:val="28"/>
          <w:lang w:val="en-US" w:eastAsia="zh-CN"/>
        </w:rPr>
        <w:t>3.7施工CAD版图详见附件。</w:t>
      </w:r>
    </w:p>
    <w:p>
      <w:pPr>
        <w:spacing w:beforeLines="0" w:afterLines="0" w:line="520" w:lineRule="atLeast"/>
        <w:ind w:firstLine="560" w:firstLineChars="200"/>
        <w:jc w:val="left"/>
        <w:rPr>
          <w:rFonts w:hint="default" w:ascii="仿宋" w:hAnsi="仿宋" w:eastAsia="仿宋"/>
          <w:sz w:val="28"/>
          <w:lang w:val="en-US" w:eastAsia="zh-CN"/>
        </w:rPr>
      </w:pPr>
      <w:r>
        <w:rPr>
          <w:rFonts w:hint="eastAsia" w:ascii="仿宋" w:hAnsi="仿宋" w:eastAsia="仿宋"/>
          <w:sz w:val="28"/>
          <w:lang w:val="en-US" w:eastAsia="zh-CN"/>
        </w:rPr>
        <w:t>3.8投标人如因物业施工要求需要购置施工期间商业保险的，需在我公司投保。</w:t>
      </w:r>
    </w:p>
    <w:p>
      <w:pPr>
        <w:spacing w:beforeLines="0" w:afterLines="0" w:line="520" w:lineRule="atLeast"/>
        <w:jc w:val="left"/>
        <w:rPr>
          <w:rFonts w:hint="eastAsia" w:ascii="仿宋" w:hAnsi="仿宋" w:eastAsia="仿宋"/>
          <w:sz w:val="28"/>
          <w:lang w:val="en-US" w:eastAsia="zh-CN"/>
        </w:rPr>
      </w:pPr>
    </w:p>
    <w:p>
      <w:pPr>
        <w:pStyle w:val="2"/>
        <w:numPr>
          <w:ilvl w:val="0"/>
          <w:numId w:val="1"/>
        </w:numPr>
        <w:bidi w:val="0"/>
        <w:jc w:val="center"/>
      </w:pPr>
      <w:bookmarkStart w:id="3" w:name="_Toc22411"/>
      <w:r>
        <w:rPr>
          <w:rFonts w:hint="eastAsia"/>
        </w:rPr>
        <w:t>评标标准</w:t>
      </w:r>
      <w:bookmarkEnd w:id="3"/>
    </w:p>
    <w:tbl>
      <w:tblPr>
        <w:tblStyle w:val="9"/>
        <w:tblW w:w="87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9"/>
        <w:gridCol w:w="1624"/>
        <w:gridCol w:w="5477"/>
        <w:gridCol w:w="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23" w:type="dxa"/>
            <w:gridSpan w:val="2"/>
            <w:tcBorders>
              <w:top w:val="single" w:color="000000" w:sz="6" w:space="0"/>
              <w:left w:val="single" w:color="000000" w:sz="6" w:space="0"/>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b/>
                <w:color w:val="000000"/>
                <w:sz w:val="32"/>
                <w:lang w:val="zh-CN"/>
              </w:rPr>
              <w:t>项目</w:t>
            </w:r>
          </w:p>
        </w:tc>
        <w:tc>
          <w:tcPr>
            <w:tcW w:w="5477" w:type="dxa"/>
            <w:tcBorders>
              <w:top w:val="single" w:color="000000" w:sz="6" w:space="0"/>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b/>
                <w:color w:val="000000"/>
                <w:sz w:val="32"/>
                <w:lang w:val="zh-CN"/>
              </w:rPr>
              <w:t>评分标准</w:t>
            </w:r>
          </w:p>
        </w:tc>
        <w:tc>
          <w:tcPr>
            <w:tcW w:w="958" w:type="dxa"/>
            <w:tcBorders>
              <w:top w:val="single" w:color="000000" w:sz="6" w:space="0"/>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b/>
                <w:color w:val="000000"/>
                <w:sz w:val="32"/>
                <w:lang w:val="zh-CN"/>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699" w:type="dxa"/>
            <w:vMerge w:val="restart"/>
            <w:tcBorders>
              <w:top w:val="nil"/>
              <w:left w:val="single" w:color="000000" w:sz="6" w:space="0"/>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b/>
                <w:color w:val="000000"/>
                <w:sz w:val="28"/>
                <w:lang w:val="zh-CN"/>
              </w:rPr>
              <w:t>商务部分</w:t>
            </w:r>
          </w:p>
        </w:tc>
        <w:tc>
          <w:tcPr>
            <w:tcW w:w="1624"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投标报价</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有效报价的平均值为终定标底。投标报价与终定标底一致者得分30分，以此为基础每再高1个百分点扣减0.2分，每再低1个百分点另加0.2分，最高加减10分。</w:t>
            </w:r>
          </w:p>
        </w:tc>
        <w:tc>
          <w:tcPr>
            <w:tcW w:w="958"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vMerge w:val="restart"/>
            <w:tcBorders>
              <w:top w:val="nil"/>
              <w:left w:val="single" w:color="000000" w:sz="6" w:space="0"/>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企业资质</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具有二级装修装饰工程专项资质以上得</w:t>
            </w:r>
            <w:r>
              <w:rPr>
                <w:rFonts w:hint="eastAsia" w:ascii="仿宋" w:hAnsi="仿宋" w:eastAsia="仿宋"/>
                <w:color w:val="000000"/>
                <w:sz w:val="22"/>
                <w:lang w:val="en-US" w:eastAsia="zh-CN"/>
              </w:rPr>
              <w:t>4</w:t>
            </w:r>
            <w:r>
              <w:rPr>
                <w:rFonts w:hint="eastAsia" w:ascii="仿宋" w:hAnsi="仿宋" w:eastAsia="仿宋"/>
                <w:color w:val="000000"/>
                <w:sz w:val="22"/>
                <w:lang w:val="zh-CN"/>
              </w:rPr>
              <w:t>分。</w:t>
            </w:r>
          </w:p>
        </w:tc>
        <w:tc>
          <w:tcPr>
            <w:tcW w:w="958" w:type="dxa"/>
            <w:vMerge w:val="restart"/>
            <w:tcBorders>
              <w:top w:val="nil"/>
              <w:left w:val="single" w:color="000000" w:sz="6" w:space="0"/>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5477" w:type="dxa"/>
            <w:tcBorders>
              <w:top w:val="nil"/>
              <w:left w:val="nil"/>
              <w:bottom w:val="single" w:color="000000" w:sz="6" w:space="0"/>
              <w:right w:val="single" w:color="000000" w:sz="6" w:space="0"/>
              <w:tl2br w:val="nil"/>
              <w:tr2bl w:val="nil"/>
            </w:tcBorders>
            <w:shd w:val="clear" w:color="auto" w:fill="auto"/>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具有二级装修装饰工程专项资质得</w:t>
            </w:r>
            <w:r>
              <w:rPr>
                <w:rFonts w:hint="eastAsia" w:ascii="仿宋" w:hAnsi="仿宋" w:eastAsia="仿宋"/>
                <w:color w:val="000000"/>
                <w:sz w:val="22"/>
                <w:lang w:val="en-US" w:eastAsia="zh-CN"/>
              </w:rPr>
              <w:t>2</w:t>
            </w:r>
            <w:r>
              <w:rPr>
                <w:rFonts w:hint="eastAsia" w:ascii="仿宋" w:hAnsi="仿宋" w:eastAsia="仿宋"/>
                <w:color w:val="000000"/>
                <w:sz w:val="22"/>
                <w:lang w:val="zh-CN"/>
              </w:rPr>
              <w:t>分。</w:t>
            </w:r>
          </w:p>
        </w:tc>
        <w:tc>
          <w:tcPr>
            <w:tcW w:w="958"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5477" w:type="dxa"/>
            <w:tcBorders>
              <w:top w:val="nil"/>
              <w:left w:val="nil"/>
              <w:bottom w:val="single" w:color="000000" w:sz="6" w:space="0"/>
              <w:right w:val="single" w:color="000000" w:sz="6" w:space="0"/>
              <w:tl2br w:val="nil"/>
              <w:tr2bl w:val="nil"/>
            </w:tcBorders>
            <w:shd w:val="clear" w:color="auto" w:fill="auto"/>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具有二级装修装饰工程专项资质以下不得分。</w:t>
            </w:r>
          </w:p>
        </w:tc>
        <w:tc>
          <w:tcPr>
            <w:tcW w:w="958"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仿宋" w:hAnsi="仿宋" w:eastAsia="仿宋"/>
                <w:color w:val="000000"/>
                <w:sz w:val="22"/>
                <w:lang w:val="zh-CN"/>
              </w:rPr>
            </w:pPr>
            <w:r>
              <w:rPr>
                <w:rFonts w:hint="eastAsia" w:ascii="仿宋" w:hAnsi="仿宋" w:eastAsia="仿宋"/>
                <w:color w:val="000000"/>
                <w:sz w:val="22"/>
                <w:lang w:val="zh-CN"/>
              </w:rPr>
              <w:t>企业业绩</w:t>
            </w:r>
          </w:p>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（近三年）</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企业独立完成的工程，获省级或建设行政主管部门优良工程奖的，每一项加1分，获国家级奖项的，每项加2分，最高计至4分。</w:t>
            </w:r>
          </w:p>
        </w:tc>
        <w:tc>
          <w:tcPr>
            <w:tcW w:w="958"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699" w:type="dxa"/>
            <w:vMerge w:val="restart"/>
            <w:tcBorders>
              <w:top w:val="nil"/>
              <w:left w:val="single" w:color="000000" w:sz="6" w:space="0"/>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b/>
                <w:color w:val="000000"/>
                <w:sz w:val="28"/>
                <w:lang w:val="zh-CN"/>
              </w:rPr>
              <w:t>技术部分</w:t>
            </w:r>
          </w:p>
        </w:tc>
        <w:tc>
          <w:tcPr>
            <w:tcW w:w="1624"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工期目标</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预期按照招标工期要求完工者得5分，否则不得分。</w:t>
            </w:r>
          </w:p>
        </w:tc>
        <w:tc>
          <w:tcPr>
            <w:tcW w:w="958"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vMerge w:val="restart"/>
            <w:tcBorders>
              <w:top w:val="nil"/>
              <w:left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质量目标</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施工材料符合国家环保标准要求得5分，否则不得分。</w:t>
            </w:r>
          </w:p>
        </w:tc>
        <w:tc>
          <w:tcPr>
            <w:tcW w:w="958" w:type="dxa"/>
            <w:vMerge w:val="restart"/>
            <w:tcBorders>
              <w:top w:val="nil"/>
              <w:left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99" w:type="dxa"/>
            <w:vMerge w:val="continue"/>
            <w:tcBorders>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pPr>
          </w:p>
        </w:tc>
        <w:tc>
          <w:tcPr>
            <w:tcW w:w="1624" w:type="dxa"/>
            <w:vMerge w:val="continue"/>
            <w:tcBorders>
              <w:left w:val="single" w:color="000000" w:sz="6" w:space="0"/>
              <w:bottom w:val="single" w:color="000000" w:sz="6" w:space="0"/>
              <w:right w:val="single" w:color="000000" w:sz="6" w:space="0"/>
              <w:tl2br w:val="nil"/>
              <w:tr2bl w:val="nil"/>
            </w:tcBorders>
            <w:noWrap w:val="0"/>
            <w:vAlign w:val="center"/>
          </w:tcPr>
          <w:p>
            <w:pPr>
              <w:spacing w:beforeLines="0" w:afterLines="0"/>
            </w:pP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仿宋" w:hAnsi="仿宋" w:eastAsia="仿宋"/>
                <w:color w:val="000000"/>
                <w:sz w:val="22"/>
                <w:lang w:val="zh-CN"/>
              </w:rPr>
            </w:pPr>
            <w:r>
              <w:rPr>
                <w:rFonts w:hint="eastAsia" w:ascii="仿宋" w:hAnsi="仿宋" w:eastAsia="仿宋"/>
                <w:color w:val="000000"/>
                <w:sz w:val="22"/>
                <w:lang w:val="zh-CN"/>
              </w:rPr>
              <w:t>高于国家环保标准的，每项加1分，最多加5分。</w:t>
            </w:r>
          </w:p>
        </w:tc>
        <w:tc>
          <w:tcPr>
            <w:tcW w:w="958" w:type="dxa"/>
            <w:vMerge w:val="continue"/>
            <w:tcBorders>
              <w:left w:val="single" w:color="000000" w:sz="6" w:space="0"/>
              <w:bottom w:val="single" w:color="000000" w:sz="6" w:space="0"/>
              <w:right w:val="single" w:color="000000" w:sz="6" w:space="0"/>
              <w:tl2br w:val="nil"/>
              <w:tr2bl w:val="nil"/>
            </w:tcBorders>
            <w:noWrap w:val="0"/>
            <w:vAlign w:val="center"/>
          </w:tcPr>
          <w:p>
            <w:pPr>
              <w:spacing w:beforeLines="0" w:afterLines="0"/>
              <w:rPr>
                <w:rFonts w:hint="eastAsia" w:ascii="仿宋" w:hAnsi="仿宋" w:eastAsia="仿宋"/>
                <w:color w:val="000000"/>
                <w:sz w:val="22"/>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5477" w:type="dxa"/>
            <w:tcBorders>
              <w:top w:val="nil"/>
              <w:left w:val="nil"/>
              <w:bottom w:val="single" w:color="000000" w:sz="6" w:space="0"/>
              <w:right w:val="single" w:color="000000" w:sz="6" w:space="0"/>
              <w:tl2br w:val="nil"/>
              <w:tr2bl w:val="nil"/>
            </w:tcBorders>
            <w:shd w:val="clear" w:color="auto" w:fill="auto"/>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质量目标符合招标文件要求得5分，否则不得分。</w:t>
            </w:r>
          </w:p>
        </w:tc>
        <w:tc>
          <w:tcPr>
            <w:tcW w:w="958"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施工组织工序</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工期安排合理、工序衔接合理、进度控制点设置合理得、施工方案合理先进、平面布置合理、机械设备满足工程需要、劳动力组织均衡、质量安全保证体系可靠、施工现场措施得力。不足之处由评委根据标书情况酌情扣分。</w:t>
            </w:r>
          </w:p>
        </w:tc>
        <w:tc>
          <w:tcPr>
            <w:tcW w:w="958"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default" w:ascii="宋体" w:hAnsi="宋体" w:eastAsia="宋体"/>
                <w:color w:val="auto"/>
                <w:sz w:val="22"/>
                <w:lang w:val="en-US" w:eastAsia="zh-CN"/>
              </w:rPr>
            </w:pPr>
            <w:r>
              <w:rPr>
                <w:rFonts w:hint="eastAsia" w:ascii="仿宋" w:hAnsi="仿宋" w:eastAsia="仿宋"/>
                <w:color w:val="000000"/>
                <w:sz w:val="22"/>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vMerge w:val="restart"/>
            <w:tcBorders>
              <w:top w:val="nil"/>
              <w:left w:val="single" w:color="000000" w:sz="6" w:space="0"/>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设计方案</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设计方案满足公司要求。其中满足主要使用功能得2分；满足综合功能得1分；满足专用功能得1分；功能兼顾得1分。</w:t>
            </w:r>
          </w:p>
        </w:tc>
        <w:tc>
          <w:tcPr>
            <w:tcW w:w="958"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699"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1624" w:type="dxa"/>
            <w:vMerge w:val="continue"/>
            <w:tcBorders>
              <w:top w:val="nil"/>
              <w:left w:val="single" w:color="000000" w:sz="6" w:space="0"/>
              <w:bottom w:val="single" w:color="000000" w:sz="6" w:space="0"/>
              <w:right w:val="single" w:color="000000" w:sz="6" w:space="0"/>
              <w:tl2br w:val="nil"/>
              <w:tr2bl w:val="nil"/>
            </w:tcBorders>
            <w:shd w:val="clear" w:color="000000" w:fill="FFFFFF"/>
            <w:noWrap w:val="0"/>
            <w:vAlign w:val="center"/>
          </w:tcPr>
          <w:p>
            <w:pPr>
              <w:spacing w:beforeLines="0" w:afterLines="0" w:line="520" w:lineRule="atLeast"/>
              <w:jc w:val="center"/>
              <w:rPr>
                <w:rFonts w:hint="eastAsia" w:ascii="宋体" w:hAnsi="宋体"/>
                <w:color w:val="auto"/>
                <w:sz w:val="22"/>
                <w:lang w:val="zh-CN"/>
              </w:rPr>
            </w:pP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充分体现设计要求，设计文件思路清晰，编制依据充分，设计方案新颖、大方，用料讲究，风格适宜。</w:t>
            </w:r>
          </w:p>
        </w:tc>
        <w:tc>
          <w:tcPr>
            <w:tcW w:w="958"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jc w:val="center"/>
        </w:trPr>
        <w:tc>
          <w:tcPr>
            <w:tcW w:w="699" w:type="dxa"/>
            <w:tcBorders>
              <w:top w:val="nil"/>
              <w:left w:val="single" w:color="000000" w:sz="6" w:space="0"/>
              <w:bottom w:val="single" w:color="000000" w:sz="6" w:space="0"/>
              <w:right w:val="single" w:color="000000" w:sz="6" w:space="0"/>
              <w:tl2br w:val="nil"/>
              <w:tr2bl w:val="nil"/>
            </w:tcBorders>
            <w:noWrap w:val="0"/>
            <w:vAlign w:val="center"/>
          </w:tcPr>
          <w:p>
            <w:pPr>
              <w:spacing w:beforeLines="0" w:afterLines="0"/>
              <w:jc w:val="left"/>
              <w:rPr>
                <w:rFonts w:hint="eastAsia" w:ascii="宋体" w:hAnsi="宋体"/>
                <w:color w:val="auto"/>
                <w:sz w:val="22"/>
                <w:lang w:val="zh-CN"/>
              </w:rPr>
            </w:pPr>
            <w:r>
              <w:rPr>
                <w:rFonts w:hint="eastAsia" w:ascii="仿宋" w:hAnsi="仿宋" w:eastAsia="仿宋"/>
                <w:b/>
                <w:color w:val="000000"/>
                <w:sz w:val="28"/>
                <w:lang w:val="zh-CN"/>
              </w:rPr>
              <w:t>其他</w:t>
            </w:r>
          </w:p>
        </w:tc>
        <w:tc>
          <w:tcPr>
            <w:tcW w:w="1624"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eastAsia" w:ascii="宋体" w:hAnsi="宋体"/>
                <w:color w:val="auto"/>
                <w:sz w:val="22"/>
                <w:lang w:val="zh-CN"/>
              </w:rPr>
            </w:pPr>
            <w:r>
              <w:rPr>
                <w:rFonts w:hint="eastAsia" w:ascii="仿宋" w:hAnsi="仿宋" w:eastAsia="仿宋"/>
                <w:color w:val="000000"/>
                <w:sz w:val="22"/>
                <w:lang w:val="zh-CN"/>
              </w:rPr>
              <w:t>自主评价</w:t>
            </w:r>
          </w:p>
        </w:tc>
        <w:tc>
          <w:tcPr>
            <w:tcW w:w="5477" w:type="dxa"/>
            <w:tcBorders>
              <w:top w:val="nil"/>
              <w:left w:val="nil"/>
              <w:bottom w:val="single" w:color="000000" w:sz="6" w:space="0"/>
              <w:right w:val="single" w:color="000000" w:sz="6" w:space="0"/>
              <w:tl2br w:val="nil"/>
              <w:tr2bl w:val="nil"/>
            </w:tcBorders>
            <w:noWrap w:val="0"/>
            <w:vAlign w:val="center"/>
          </w:tcPr>
          <w:p>
            <w:pPr>
              <w:spacing w:beforeLines="0" w:afterLines="0"/>
              <w:rPr>
                <w:rFonts w:hint="eastAsia" w:ascii="宋体" w:hAnsi="宋体"/>
                <w:color w:val="auto"/>
                <w:sz w:val="22"/>
                <w:lang w:val="zh-CN"/>
              </w:rPr>
            </w:pPr>
            <w:r>
              <w:rPr>
                <w:rFonts w:hint="eastAsia" w:ascii="仿宋" w:hAnsi="仿宋" w:eastAsia="仿宋"/>
                <w:color w:val="000000"/>
                <w:sz w:val="22"/>
                <w:lang w:val="zh-CN"/>
              </w:rPr>
              <w:t>由各招标委员会成员及临时增加成员根据项目需求及公司整体管理要求自主评价，最高得</w:t>
            </w:r>
            <w:r>
              <w:rPr>
                <w:rFonts w:hint="eastAsia" w:ascii="仿宋" w:hAnsi="仿宋" w:eastAsia="仿宋"/>
                <w:color w:val="000000"/>
                <w:sz w:val="22"/>
                <w:lang w:val="en-US" w:eastAsia="zh-CN"/>
              </w:rPr>
              <w:t>10</w:t>
            </w:r>
            <w:r>
              <w:rPr>
                <w:rFonts w:hint="eastAsia" w:ascii="仿宋" w:hAnsi="仿宋" w:eastAsia="仿宋"/>
                <w:color w:val="000000"/>
                <w:sz w:val="22"/>
                <w:lang w:val="zh-CN"/>
              </w:rPr>
              <w:t>分。</w:t>
            </w:r>
          </w:p>
        </w:tc>
        <w:tc>
          <w:tcPr>
            <w:tcW w:w="958" w:type="dxa"/>
            <w:tcBorders>
              <w:top w:val="nil"/>
              <w:left w:val="nil"/>
              <w:bottom w:val="single" w:color="000000" w:sz="6" w:space="0"/>
              <w:right w:val="single" w:color="000000" w:sz="6" w:space="0"/>
              <w:tl2br w:val="nil"/>
              <w:tr2bl w:val="nil"/>
            </w:tcBorders>
            <w:noWrap w:val="0"/>
            <w:vAlign w:val="center"/>
          </w:tcPr>
          <w:p>
            <w:pPr>
              <w:spacing w:beforeLines="0" w:afterLines="0"/>
              <w:jc w:val="center"/>
              <w:rPr>
                <w:rFonts w:hint="default" w:ascii="宋体" w:hAnsi="宋体" w:eastAsia="宋体"/>
                <w:color w:val="auto"/>
                <w:sz w:val="22"/>
                <w:lang w:val="en-US" w:eastAsia="zh-CN"/>
              </w:rPr>
            </w:pPr>
            <w:r>
              <w:rPr>
                <w:rFonts w:hint="eastAsia" w:ascii="仿宋" w:hAnsi="仿宋" w:eastAsia="仿宋"/>
                <w:color w:val="000000"/>
                <w:sz w:val="22"/>
                <w:lang w:val="en-US" w:eastAsia="zh-CN"/>
              </w:rPr>
              <w:t>10</w:t>
            </w:r>
          </w:p>
        </w:tc>
      </w:tr>
    </w:tbl>
    <w:p>
      <w:pPr>
        <w:rPr>
          <w:rFonts w:hint="eastAsia"/>
        </w:rPr>
      </w:pPr>
      <w:r>
        <w:rPr>
          <w:rFonts w:hint="eastAsia"/>
        </w:rPr>
        <w:br w:type="page"/>
      </w:r>
    </w:p>
    <w:p>
      <w:pPr>
        <w:pStyle w:val="2"/>
        <w:numPr>
          <w:ilvl w:val="0"/>
          <w:numId w:val="1"/>
        </w:numPr>
        <w:bidi w:val="0"/>
        <w:jc w:val="center"/>
        <w:rPr>
          <w:rFonts w:hint="eastAsia" w:ascii="仿宋" w:hAnsi="仿宋" w:eastAsia="仿宋" w:cs="仿宋"/>
          <w:b/>
          <w:bCs/>
          <w:sz w:val="36"/>
          <w:szCs w:val="36"/>
        </w:rPr>
      </w:pPr>
      <w:bookmarkStart w:id="4" w:name="_Toc22272"/>
      <w:r>
        <w:rPr>
          <w:rFonts w:hint="eastAsia"/>
        </w:rPr>
        <w:t>投标文件格式</w:t>
      </w:r>
      <w:bookmarkEnd w:id="4"/>
    </w:p>
    <w:p>
      <w:pPr>
        <w:jc w:val="center"/>
        <w:rPr>
          <w:rFonts w:ascii="仿宋" w:hAnsi="仿宋" w:eastAsia="仿宋" w:cs="仿宋"/>
          <w:b/>
          <w:bCs/>
          <w:sz w:val="36"/>
          <w:szCs w:val="36"/>
        </w:rPr>
      </w:pPr>
      <w:r>
        <w:rPr>
          <w:rFonts w:hint="eastAsia" w:ascii="仿宋" w:hAnsi="仿宋" w:eastAsia="仿宋" w:cs="仿宋"/>
          <w:b/>
          <w:bCs/>
          <w:sz w:val="36"/>
          <w:szCs w:val="36"/>
        </w:rPr>
        <w:t>法定代表人身份证明</w:t>
      </w:r>
    </w:p>
    <w:p>
      <w:pPr>
        <w:ind w:firstLine="880" w:firstLineChars="200"/>
        <w:jc w:val="left"/>
        <w:rPr>
          <w:rFonts w:ascii="仿宋" w:hAnsi="仿宋" w:eastAsia="仿宋" w:cs="仿宋"/>
          <w:sz w:val="44"/>
          <w:szCs w:val="44"/>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（一）法定代表人身份证明</w:t>
      </w:r>
    </w:p>
    <w:p>
      <w:pPr>
        <w:ind w:firstLine="560" w:firstLineChars="200"/>
        <w:jc w:val="left"/>
        <w:rPr>
          <w:rFonts w:ascii="仿宋" w:hAnsi="仿宋" w:eastAsia="仿宋" w:cs="仿宋"/>
          <w:sz w:val="28"/>
          <w:szCs w:val="28"/>
          <w:u w:val="single"/>
        </w:rPr>
      </w:pPr>
      <w:r>
        <w:rPr>
          <w:rFonts w:hint="eastAsia" w:ascii="仿宋" w:hAnsi="仿宋" w:eastAsia="仿宋" w:cs="仿宋"/>
          <w:sz w:val="28"/>
          <w:szCs w:val="28"/>
        </w:rPr>
        <w:t xml:space="preserve">投标人名称： </w:t>
      </w:r>
      <w:r>
        <w:rPr>
          <w:rFonts w:hint="eastAsia" w:ascii="仿宋" w:hAnsi="仿宋" w:eastAsia="仿宋" w:cs="仿宋"/>
          <w:sz w:val="28"/>
          <w:szCs w:val="28"/>
          <w:u w:val="single"/>
        </w:rPr>
        <w:t xml:space="preserve">                                   </w:t>
      </w:r>
    </w:p>
    <w:p>
      <w:pPr>
        <w:ind w:firstLine="560" w:firstLineChars="200"/>
        <w:jc w:val="left"/>
        <w:rPr>
          <w:rFonts w:ascii="仿宋" w:hAnsi="仿宋" w:eastAsia="仿宋" w:cs="仿宋"/>
          <w:sz w:val="28"/>
          <w:szCs w:val="28"/>
          <w:u w:val="single"/>
        </w:rPr>
      </w:pPr>
      <w:r>
        <w:rPr>
          <w:rFonts w:hint="eastAsia" w:ascii="仿宋" w:hAnsi="仿宋" w:eastAsia="仿宋" w:cs="仿宋"/>
          <w:sz w:val="28"/>
          <w:szCs w:val="28"/>
        </w:rPr>
        <w:t xml:space="preserve">单位性质： </w:t>
      </w:r>
      <w:r>
        <w:rPr>
          <w:rFonts w:hint="eastAsia" w:ascii="仿宋" w:hAnsi="仿宋" w:eastAsia="仿宋" w:cs="仿宋"/>
          <w:sz w:val="28"/>
          <w:szCs w:val="28"/>
          <w:u w:val="single"/>
        </w:rPr>
        <w:t xml:space="preserve">                                     </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地址：</w:t>
      </w:r>
      <w:r>
        <w:rPr>
          <w:rFonts w:hint="eastAsia" w:ascii="仿宋" w:hAnsi="仿宋" w:eastAsia="仿宋" w:cs="仿宋"/>
          <w:sz w:val="28"/>
          <w:szCs w:val="28"/>
          <w:u w:val="single"/>
        </w:rPr>
        <w:t xml:space="preserve">                                          </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成立时间：</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经营期限：</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r>
        <w:rPr>
          <w:rFonts w:hint="eastAsia" w:ascii="仿宋" w:hAnsi="仿宋" w:eastAsia="仿宋" w:cs="仿宋"/>
          <w:sz w:val="28"/>
          <w:szCs w:val="28"/>
          <w:u w:val="single"/>
        </w:rPr>
        <w:t xml:space="preserve"> </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姓名：＿＿＿＿</w:t>
      </w:r>
      <w:r>
        <w:rPr>
          <w:rFonts w:hint="eastAsia" w:ascii="仿宋" w:hAnsi="仿宋" w:eastAsia="仿宋" w:cs="仿宋"/>
          <w:sz w:val="28"/>
          <w:szCs w:val="28"/>
          <w:u w:val="single"/>
        </w:rPr>
        <w:t xml:space="preserve">  </w:t>
      </w:r>
      <w:r>
        <w:rPr>
          <w:rFonts w:hint="eastAsia" w:ascii="仿宋" w:hAnsi="仿宋" w:eastAsia="仿宋" w:cs="仿宋"/>
          <w:sz w:val="28"/>
          <w:szCs w:val="28"/>
        </w:rPr>
        <w:t>性别：＿＿年龄：＿＿ 职务：</w:t>
      </w:r>
    </w:p>
    <w:p>
      <w:pPr>
        <w:jc w:val="left"/>
        <w:rPr>
          <w:rFonts w:ascii="仿宋" w:hAnsi="仿宋" w:eastAsia="仿宋" w:cs="仿宋"/>
          <w:sz w:val="28"/>
          <w:szCs w:val="28"/>
        </w:rPr>
      </w:pPr>
      <w:r>
        <w:rPr>
          <w:rFonts w:hint="eastAsia" w:ascii="仿宋" w:hAnsi="仿宋" w:eastAsia="仿宋" w:cs="仿宋"/>
          <w:sz w:val="28"/>
          <w:szCs w:val="28"/>
        </w:rPr>
        <w:t>系</w:t>
      </w:r>
      <w:r>
        <w:rPr>
          <w:rFonts w:hint="eastAsia" w:ascii="仿宋" w:hAnsi="仿宋" w:eastAsia="仿宋" w:cs="仿宋"/>
          <w:sz w:val="28"/>
          <w:szCs w:val="28"/>
          <w:u w:val="single"/>
        </w:rPr>
        <w:t xml:space="preserve">                             </w:t>
      </w:r>
      <w:r>
        <w:rPr>
          <w:rFonts w:hint="eastAsia" w:ascii="仿宋" w:hAnsi="仿宋" w:eastAsia="仿宋" w:cs="仿宋"/>
          <w:sz w:val="28"/>
          <w:szCs w:val="28"/>
        </w:rPr>
        <w:t>（投标人名称）的法定代表人。</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特此证明。</w:t>
      </w:r>
    </w:p>
    <w:p>
      <w:pPr>
        <w:jc w:val="left"/>
        <w:rPr>
          <w:rFonts w:ascii="仿宋" w:hAnsi="仿宋" w:eastAsia="仿宋" w:cs="仿宋"/>
          <w:sz w:val="28"/>
          <w:szCs w:val="28"/>
        </w:rPr>
      </w:pPr>
    </w:p>
    <w:p>
      <w:pPr>
        <w:ind w:firstLine="560" w:firstLineChars="200"/>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投标人（盖章）：</w:t>
      </w:r>
    </w:p>
    <w:p>
      <w:pPr>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法定代表人（签字）：</w:t>
      </w:r>
    </w:p>
    <w:p>
      <w:pPr>
        <w:ind w:firstLine="560" w:firstLineChars="200"/>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日   期：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注：法定代表人的签字必须是亲笔签名，不得使用印章、签名章或其他电子制版签名。</w:t>
      </w:r>
      <w:r>
        <w:rPr>
          <w:rFonts w:hint="eastAsia" w:ascii="仿宋" w:hAnsi="仿宋" w:eastAsia="仿宋" w:cs="仿宋"/>
          <w:sz w:val="28"/>
          <w:szCs w:val="28"/>
        </w:rPr>
        <w:br w:type="page"/>
      </w:r>
    </w:p>
    <w:p>
      <w:pPr>
        <w:jc w:val="center"/>
        <w:rPr>
          <w:rFonts w:ascii="仿宋" w:hAnsi="仿宋" w:eastAsia="仿宋" w:cs="仿宋"/>
          <w:b/>
          <w:bCs/>
          <w:sz w:val="36"/>
          <w:szCs w:val="36"/>
        </w:rPr>
      </w:pPr>
      <w:r>
        <w:rPr>
          <w:rFonts w:hint="eastAsia" w:ascii="仿宋" w:hAnsi="仿宋" w:eastAsia="仿宋" w:cs="仿宋"/>
          <w:b/>
          <w:bCs/>
          <w:sz w:val="36"/>
          <w:szCs w:val="36"/>
        </w:rPr>
        <w:t>授权委托书</w:t>
      </w:r>
    </w:p>
    <w:p>
      <w:pPr>
        <w:ind w:firstLine="880" w:firstLineChars="200"/>
        <w:jc w:val="left"/>
        <w:rPr>
          <w:rFonts w:ascii="仿宋" w:hAnsi="仿宋" w:eastAsia="仿宋" w:cs="仿宋"/>
          <w:sz w:val="44"/>
          <w:szCs w:val="44"/>
        </w:rPr>
      </w:pPr>
    </w:p>
    <w:p>
      <w:pPr>
        <w:ind w:firstLine="560" w:firstLineChars="200"/>
        <w:jc w:val="left"/>
        <w:rPr>
          <w:rFonts w:ascii="仿宋" w:hAnsi="仿宋" w:eastAsia="仿宋" w:cs="仿宋"/>
          <w:sz w:val="28"/>
          <w:szCs w:val="28"/>
          <w:u w:val="single"/>
        </w:rPr>
      </w:pPr>
      <w:r>
        <w:rPr>
          <w:rFonts w:hint="eastAsia" w:ascii="仿宋" w:hAnsi="仿宋" w:eastAsia="仿宋" w:cs="仿宋"/>
          <w:sz w:val="28"/>
          <w:szCs w:val="28"/>
        </w:rPr>
        <w:t>本人</w:t>
      </w:r>
      <w:r>
        <w:rPr>
          <w:rFonts w:hint="eastAsia" w:ascii="仿宋" w:hAnsi="仿宋" w:eastAsia="仿宋" w:cs="仿宋"/>
          <w:sz w:val="28"/>
          <w:szCs w:val="28"/>
          <w:u w:val="single"/>
        </w:rPr>
        <w:t xml:space="preserve">         </w:t>
      </w:r>
      <w:r>
        <w:rPr>
          <w:rFonts w:hint="eastAsia" w:ascii="仿宋" w:hAnsi="仿宋" w:eastAsia="仿宋" w:cs="仿宋"/>
          <w:sz w:val="28"/>
          <w:szCs w:val="28"/>
        </w:rPr>
        <w:t>（姓名）系</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（投标人名称）的法定代表人，现委托 </w:t>
      </w:r>
      <w:r>
        <w:rPr>
          <w:rFonts w:hint="eastAsia" w:ascii="仿宋" w:hAnsi="仿宋" w:eastAsia="仿宋" w:cs="仿宋"/>
          <w:sz w:val="28"/>
          <w:szCs w:val="28"/>
          <w:u w:val="single"/>
        </w:rPr>
        <w:t xml:space="preserve">          </w:t>
      </w:r>
      <w:r>
        <w:rPr>
          <w:rFonts w:hint="eastAsia" w:ascii="仿宋" w:hAnsi="仿宋" w:eastAsia="仿宋" w:cs="仿宋"/>
          <w:sz w:val="28"/>
          <w:szCs w:val="28"/>
        </w:rPr>
        <w:t>（姓名）为我方代理人。代理人根据授权，以我方名义签署、澄清、说明、补正、递交、撤回、修改</w:t>
      </w:r>
      <w:r>
        <w:rPr>
          <w:rFonts w:hint="eastAsia" w:ascii="仿宋" w:hAnsi="仿宋" w:eastAsia="仿宋" w:cs="仿宋"/>
          <w:sz w:val="28"/>
          <w:szCs w:val="28"/>
          <w:u w:val="single"/>
        </w:rPr>
        <w:t xml:space="preserve">                            </w:t>
      </w:r>
      <w:r>
        <w:rPr>
          <w:rFonts w:hint="eastAsia" w:ascii="仿宋" w:hAnsi="仿宋" w:eastAsia="仿宋" w:cs="仿宋"/>
          <w:sz w:val="28"/>
          <w:szCs w:val="28"/>
        </w:rPr>
        <w:t>（项目名称）投标文件、签订合同和处理有关事宜，其法律后果由我方承担。</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委托期限：</w:t>
      </w:r>
      <w:r>
        <w:rPr>
          <w:rFonts w:hint="eastAsia" w:ascii="仿宋" w:hAnsi="仿宋" w:eastAsia="仿宋" w:cs="仿宋"/>
          <w:sz w:val="28"/>
          <w:szCs w:val="28"/>
          <w:u w:val="single"/>
        </w:rPr>
        <w:t xml:space="preserve">                  </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代理人无转委托权。</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附：代理人身份证复印件</w:t>
      </w:r>
    </w:p>
    <w:p>
      <w:pPr>
        <w:ind w:firstLine="560" w:firstLineChars="200"/>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投标人（盖章）：</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法定代表人（签字）：</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身份证号码：</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委托代理人（签字）：</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身份证号码：</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                  日期：</w:t>
      </w:r>
      <w:r>
        <w:rPr>
          <w:rFonts w:hint="eastAsia" w:ascii="仿宋" w:hAnsi="仿宋" w:eastAsia="仿宋" w:cs="仿宋"/>
          <w:sz w:val="28"/>
          <w:szCs w:val="28"/>
          <w:u w:val="single"/>
        </w:rPr>
        <w:t xml:space="preserve">        </w:t>
      </w:r>
      <w:r>
        <w:rPr>
          <w:rFonts w:hint="eastAsia" w:ascii="仿宋" w:hAnsi="仿宋" w:eastAsia="仿宋" w:cs="仿宋"/>
          <w:sz w:val="28"/>
          <w:szCs w:val="28"/>
        </w:rPr>
        <w:t>年____月____日</w:t>
      </w:r>
    </w:p>
    <w:p>
      <w:pPr>
        <w:ind w:firstLine="560" w:firstLineChars="200"/>
        <w:jc w:val="left"/>
        <w:rPr>
          <w:rFonts w:ascii="仿宋" w:hAnsi="仿宋" w:eastAsia="仿宋" w:cs="仿宋"/>
          <w:sz w:val="28"/>
          <w:szCs w:val="28"/>
        </w:rPr>
      </w:pPr>
    </w:p>
    <w:p>
      <w:pPr>
        <w:ind w:firstLine="560" w:firstLineChars="200"/>
        <w:jc w:val="left"/>
        <w:rPr>
          <w:rFonts w:ascii="仿宋" w:hAnsi="仿宋" w:eastAsia="仿宋" w:cs="仿宋"/>
          <w:sz w:val="28"/>
          <w:szCs w:val="28"/>
        </w:rPr>
      </w:pPr>
      <w:r>
        <w:rPr>
          <w:rFonts w:hint="eastAsia" w:ascii="仿宋" w:hAnsi="仿宋" w:eastAsia="仿宋" w:cs="仿宋"/>
          <w:sz w:val="28"/>
          <w:szCs w:val="28"/>
        </w:rPr>
        <w:t>注：法定代表人和委托代理人必须在授权书上亲笔签名，不得使用印章、签名章或其他电子制版签名。</w:t>
      </w:r>
    </w:p>
    <w:p>
      <w:pPr>
        <w:jc w:val="center"/>
        <w:rPr>
          <w:rFonts w:hint="eastAsia" w:ascii="仿宋" w:hAnsi="仿宋" w:eastAsia="仿宋" w:cs="仿宋"/>
          <w:sz w:val="36"/>
          <w:szCs w:val="36"/>
        </w:rPr>
        <w:sectPr>
          <w:headerReference r:id="rId5" w:type="default"/>
          <w:footerReference r:id="rId6" w:type="default"/>
          <w:pgSz w:w="11906" w:h="16838"/>
          <w:pgMar w:top="1440" w:right="1800" w:bottom="1440" w:left="1800" w:header="850" w:footer="964" w:gutter="0"/>
          <w:pgNumType w:fmt="decimal"/>
          <w:cols w:space="720" w:num="1"/>
          <w:docGrid w:type="lines" w:linePitch="312" w:charSpace="0"/>
        </w:sectPr>
      </w:pPr>
    </w:p>
    <w:p>
      <w:pPr>
        <w:jc w:val="center"/>
        <w:rPr>
          <w:rFonts w:ascii="仿宋" w:hAnsi="仿宋" w:eastAsia="仿宋" w:cs="仿宋"/>
          <w:sz w:val="36"/>
          <w:szCs w:val="36"/>
        </w:rPr>
      </w:pPr>
      <w:r>
        <w:rPr>
          <w:rFonts w:hint="eastAsia" w:ascii="仿宋" w:hAnsi="仿宋" w:eastAsia="仿宋" w:cs="仿宋"/>
          <w:sz w:val="36"/>
          <w:szCs w:val="36"/>
        </w:rPr>
        <w:t>投标函</w:t>
      </w:r>
    </w:p>
    <w:p>
      <w:pPr>
        <w:jc w:val="left"/>
        <w:rPr>
          <w:rFonts w:ascii="仿宋" w:hAnsi="仿宋" w:eastAsia="仿宋" w:cs="仿宋"/>
          <w:sz w:val="28"/>
          <w:szCs w:val="28"/>
          <w:u w:val="single"/>
        </w:rPr>
      </w:pPr>
    </w:p>
    <w:p>
      <w:pPr>
        <w:jc w:val="left"/>
        <w:rPr>
          <w:rFonts w:ascii="仿宋" w:hAnsi="仿宋" w:eastAsia="仿宋" w:cs="仿宋"/>
          <w:sz w:val="44"/>
          <w:szCs w:val="44"/>
        </w:rPr>
      </w:pPr>
      <w:r>
        <w:rPr>
          <w:rFonts w:hint="eastAsia" w:ascii="仿宋" w:hAnsi="仿宋" w:eastAsia="仿宋" w:cs="仿宋"/>
          <w:sz w:val="28"/>
          <w:szCs w:val="28"/>
          <w:u w:val="single"/>
        </w:rPr>
        <w:t xml:space="preserve">                      </w:t>
      </w:r>
      <w:r>
        <w:rPr>
          <w:rFonts w:hint="eastAsia" w:ascii="仿宋" w:hAnsi="仿宋" w:eastAsia="仿宋" w:cs="仿宋"/>
          <w:sz w:val="28"/>
          <w:szCs w:val="28"/>
        </w:rPr>
        <w:t>（招标人名称） ：</w:t>
      </w:r>
    </w:p>
    <w:p>
      <w:pPr>
        <w:ind w:firstLine="560" w:firstLineChars="200"/>
        <w:rPr>
          <w:rFonts w:ascii="仿宋" w:hAnsi="仿宋" w:eastAsia="仿宋" w:cs="仿宋"/>
          <w:sz w:val="28"/>
          <w:szCs w:val="28"/>
        </w:rPr>
      </w:pPr>
      <w:r>
        <w:rPr>
          <w:rFonts w:hint="eastAsia" w:ascii="仿宋" w:hAnsi="仿宋" w:eastAsia="仿宋" w:cs="仿宋"/>
          <w:sz w:val="28"/>
          <w:szCs w:val="28"/>
        </w:rPr>
        <w:t>1．我方已仔细研究了招标文件的全部内容，愿意以人民币（大写）</w:t>
      </w:r>
      <w:r>
        <w:rPr>
          <w:rFonts w:hint="eastAsia" w:ascii="仿宋" w:hAnsi="仿宋" w:eastAsia="仿宋" w:cs="仿宋"/>
          <w:sz w:val="28"/>
          <w:szCs w:val="28"/>
          <w:u w:val="single"/>
        </w:rPr>
        <w:t xml:space="preserve">                  </w:t>
      </w:r>
      <w:r>
        <w:rPr>
          <w:rFonts w:hint="eastAsia" w:ascii="仿宋" w:hAnsi="仿宋" w:eastAsia="仿宋" w:cs="仿宋"/>
          <w:sz w:val="28"/>
          <w:szCs w:val="28"/>
        </w:rPr>
        <w:t>元（¥            ）的总价，按合同规定实施和完成招标项目的全部合同责任。</w:t>
      </w:r>
    </w:p>
    <w:p>
      <w:pPr>
        <w:ind w:firstLine="560" w:firstLineChars="200"/>
        <w:rPr>
          <w:rFonts w:ascii="仿宋" w:hAnsi="仿宋" w:eastAsia="仿宋" w:cs="仿宋"/>
          <w:sz w:val="28"/>
          <w:szCs w:val="28"/>
        </w:rPr>
      </w:pPr>
      <w:r>
        <w:rPr>
          <w:rFonts w:hint="eastAsia" w:ascii="仿宋" w:hAnsi="仿宋" w:eastAsia="仿宋" w:cs="仿宋"/>
          <w:sz w:val="28"/>
          <w:szCs w:val="28"/>
        </w:rPr>
        <w:t>2．我方承诺在投标有效期内不修改、撤销投标文件。</w:t>
      </w:r>
    </w:p>
    <w:p>
      <w:pPr>
        <w:ind w:firstLine="560" w:firstLineChars="200"/>
        <w:rPr>
          <w:rFonts w:ascii="仿宋" w:hAnsi="仿宋" w:eastAsia="仿宋" w:cs="仿宋"/>
          <w:sz w:val="28"/>
          <w:szCs w:val="28"/>
        </w:rPr>
      </w:pPr>
      <w:r>
        <w:rPr>
          <w:rFonts w:hint="eastAsia" w:ascii="仿宋" w:hAnsi="仿宋" w:eastAsia="仿宋" w:cs="仿宋"/>
          <w:sz w:val="28"/>
          <w:szCs w:val="28"/>
        </w:rPr>
        <w:t>3．如我方中标：</w:t>
      </w:r>
    </w:p>
    <w:p>
      <w:pPr>
        <w:ind w:firstLine="560" w:firstLineChars="200"/>
        <w:rPr>
          <w:rFonts w:ascii="仿宋" w:hAnsi="仿宋" w:eastAsia="仿宋" w:cs="仿宋"/>
          <w:sz w:val="28"/>
          <w:szCs w:val="28"/>
        </w:rPr>
      </w:pPr>
      <w:r>
        <w:rPr>
          <w:rFonts w:hint="eastAsia" w:ascii="仿宋" w:hAnsi="仿宋" w:eastAsia="仿宋" w:cs="仿宋"/>
          <w:sz w:val="28"/>
          <w:szCs w:val="28"/>
        </w:rPr>
        <w:t>（1）我方承诺在收到中标通知书后，在中标通知书规定的期限内与你方签订合同。</w:t>
      </w:r>
    </w:p>
    <w:p>
      <w:pPr>
        <w:ind w:firstLine="560" w:firstLineChars="200"/>
        <w:rPr>
          <w:rFonts w:ascii="仿宋" w:hAnsi="仿宋" w:eastAsia="仿宋" w:cs="仿宋"/>
          <w:sz w:val="28"/>
          <w:szCs w:val="28"/>
        </w:rPr>
      </w:pPr>
      <w:r>
        <w:rPr>
          <w:rFonts w:hint="eastAsia" w:ascii="仿宋" w:hAnsi="仿宋" w:eastAsia="仿宋" w:cs="仿宋"/>
          <w:sz w:val="28"/>
          <w:szCs w:val="28"/>
        </w:rPr>
        <w:t>（2）我方承诺按照招标文件规定向你方递交履约担保。</w:t>
      </w:r>
    </w:p>
    <w:p>
      <w:pPr>
        <w:ind w:firstLine="560" w:firstLineChars="200"/>
        <w:rPr>
          <w:rFonts w:ascii="仿宋" w:hAnsi="仿宋" w:eastAsia="仿宋" w:cs="仿宋"/>
          <w:sz w:val="28"/>
          <w:szCs w:val="28"/>
        </w:rPr>
      </w:pPr>
      <w:r>
        <w:rPr>
          <w:rFonts w:hint="eastAsia" w:ascii="仿宋" w:hAnsi="仿宋" w:eastAsia="仿宋" w:cs="仿宋"/>
          <w:sz w:val="28"/>
          <w:szCs w:val="28"/>
        </w:rPr>
        <w:t>（3）我方承诺在合同约定的期限内完成产品生产、供货、安装、调试并交付使用。</w:t>
      </w:r>
    </w:p>
    <w:p>
      <w:pPr>
        <w:ind w:firstLine="560" w:firstLineChars="200"/>
        <w:rPr>
          <w:rFonts w:ascii="仿宋" w:hAnsi="仿宋" w:eastAsia="仿宋" w:cs="仿宋"/>
          <w:sz w:val="28"/>
          <w:szCs w:val="28"/>
        </w:rPr>
      </w:pPr>
      <w:r>
        <w:rPr>
          <w:rFonts w:hint="eastAsia" w:ascii="仿宋" w:hAnsi="仿宋" w:eastAsia="仿宋" w:cs="仿宋"/>
          <w:sz w:val="28"/>
          <w:szCs w:val="28"/>
        </w:rPr>
        <w:t>（4）我方承诺按合同约定完成售后服务工作。</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（5）我方承诺提交的产品符合招标文件规定的性能、质量要求。</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我方承诺本项目报价为包工包料，装修期间不会对项目有二次收费的情况。</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（7）我方承诺施工期间由物业公司收取的施工项目管理税费、水电费等由我方承担。</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（8）我方承诺项目进行中甲乙双方均不承认任何口头承诺。</w:t>
      </w:r>
    </w:p>
    <w:p>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（9）本项目工程不涵盖办公家具。</w:t>
      </w:r>
    </w:p>
    <w:p>
      <w:pPr>
        <w:ind w:firstLine="560" w:firstLineChars="200"/>
        <w:rPr>
          <w:rFonts w:ascii="仿宋" w:hAnsi="仿宋" w:eastAsia="仿宋" w:cs="仿宋"/>
          <w:sz w:val="28"/>
          <w:szCs w:val="28"/>
        </w:rPr>
      </w:pPr>
      <w:r>
        <w:rPr>
          <w:rFonts w:hint="eastAsia" w:ascii="仿宋" w:hAnsi="仿宋" w:eastAsia="仿宋" w:cs="仿宋"/>
          <w:sz w:val="28"/>
          <w:szCs w:val="28"/>
        </w:rPr>
        <w:t>4．我方在此声明，所递交的招标文件及有关资料内容完整、真实和准确。</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5．（其他补充说明） </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                  投 标 人： （盖单位章）</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                  法定代表人或其委托代理人：（签字）</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                  电话：</w:t>
      </w:r>
    </w:p>
    <w:p>
      <w:pPr>
        <w:snapToGrid w:val="0"/>
        <w:spacing w:line="312" w:lineRule="auto"/>
        <w:rPr>
          <w:rFonts w:hint="eastAsia" w:ascii="仿宋" w:hAnsi="仿宋" w:eastAsia="仿宋" w:cs="仿宋"/>
          <w:sz w:val="28"/>
          <w:szCs w:val="28"/>
        </w:rPr>
      </w:pPr>
      <w:r>
        <w:rPr>
          <w:rFonts w:hint="eastAsia" w:ascii="仿宋" w:hAnsi="仿宋" w:eastAsia="仿宋" w:cs="仿宋"/>
          <w:sz w:val="28"/>
          <w:szCs w:val="28"/>
        </w:rPr>
        <w:t xml:space="preserve">                  日期：  _______年____月____日</w:t>
      </w:r>
    </w:p>
    <w:p>
      <w:pPr>
        <w:snapToGrid/>
        <w:spacing w:line="240" w:lineRule="auto"/>
        <w:rPr>
          <w:rFonts w:hint="eastAsia" w:ascii="仿宋" w:hAnsi="仿宋" w:eastAsia="仿宋" w:cs="仿宋"/>
          <w:sz w:val="28"/>
          <w:szCs w:val="28"/>
        </w:rPr>
      </w:pPr>
      <w:r>
        <w:rPr>
          <w:rFonts w:hint="eastAsia" w:ascii="仿宋" w:hAnsi="仿宋" w:eastAsia="仿宋" w:cs="仿宋"/>
          <w:sz w:val="28"/>
          <w:szCs w:val="28"/>
        </w:rPr>
        <w:br w:type="page"/>
      </w:r>
    </w:p>
    <w:p>
      <w:pPr>
        <w:pStyle w:val="2"/>
        <w:bidi w:val="0"/>
        <w:jc w:val="center"/>
      </w:pPr>
      <w:bookmarkStart w:id="5" w:name="_Toc23273925"/>
      <w:bookmarkStart w:id="6" w:name="_Toc17631"/>
      <w:r>
        <w:rPr>
          <w:rFonts w:hint="eastAsia"/>
        </w:rPr>
        <w:t>开标一览表</w:t>
      </w:r>
      <w:bookmarkEnd w:id="5"/>
      <w:bookmarkEnd w:id="6"/>
    </w:p>
    <w:p>
      <w:pPr>
        <w:autoSpaceDE w:val="0"/>
        <w:autoSpaceDN w:val="0"/>
        <w:adjustRightInd w:val="0"/>
        <w:jc w:val="left"/>
        <w:rPr>
          <w:rFonts w:ascii="仿宋" w:eastAsia="仿宋" w:cs="仿宋"/>
          <w:color w:val="000000"/>
          <w:kern w:val="0"/>
        </w:rPr>
      </w:pPr>
    </w:p>
    <w:p>
      <w:pPr>
        <w:rPr>
          <w:rFonts w:ascii="仿宋" w:eastAsia="仿宋"/>
          <w:color w:val="auto"/>
          <w:kern w:val="0"/>
          <w:sz w:val="28"/>
          <w:szCs w:val="28"/>
        </w:rPr>
      </w:pPr>
      <w:r>
        <w:rPr>
          <w:rFonts w:hint="eastAsia" w:ascii="仿宋" w:eastAsia="仿宋"/>
          <w:color w:val="auto"/>
          <w:kern w:val="0"/>
          <w:sz w:val="28"/>
          <w:szCs w:val="28"/>
        </w:rPr>
        <w:t xml:space="preserve">   </w:t>
      </w:r>
      <w:r>
        <w:rPr>
          <w:rFonts w:hint="eastAsia" w:ascii="仿宋" w:eastAsia="仿宋"/>
          <w:color w:val="auto"/>
          <w:kern w:val="0"/>
          <w:sz w:val="28"/>
          <w:szCs w:val="28"/>
          <w:lang w:val="en-US" w:eastAsia="zh-CN"/>
        </w:rPr>
        <w:t xml:space="preserve"> </w:t>
      </w:r>
      <w:r>
        <w:rPr>
          <w:rFonts w:ascii="仿宋" w:eastAsia="仿宋"/>
          <w:color w:val="auto"/>
          <w:kern w:val="0"/>
          <w:sz w:val="28"/>
          <w:szCs w:val="28"/>
        </w:rPr>
        <w:t>投标文件中所有投标价均以人民币元表示，报价中包含所有费用、税金等各项应有费用（必须开具增值税专用发票）。</w:t>
      </w:r>
    </w:p>
    <w:p>
      <w:pPr>
        <w:rPr>
          <w:rFonts w:ascii="仿宋" w:eastAsia="仿宋" w:cs="仿宋"/>
          <w:color w:val="000000"/>
          <w:kern w:val="0"/>
        </w:rPr>
      </w:pPr>
      <w:r>
        <w:rPr>
          <w:rFonts w:ascii="仿宋" w:eastAsia="仿宋"/>
          <w:color w:val="auto"/>
          <w:kern w:val="0"/>
          <w:sz w:val="28"/>
          <w:szCs w:val="28"/>
        </w:rPr>
        <w:t>开标一览表：</w:t>
      </w:r>
      <w:r>
        <w:rPr>
          <w:rFonts w:hint="eastAsia" w:ascii="仿宋" w:eastAsia="仿宋"/>
          <w:color w:val="auto"/>
          <w:kern w:val="0"/>
          <w:sz w:val="28"/>
          <w:szCs w:val="28"/>
        </w:rPr>
        <w:t xml:space="preserve">                                   </w:t>
      </w:r>
      <w:r>
        <w:rPr>
          <w:rFonts w:ascii="仿宋" w:eastAsia="仿宋"/>
          <w:color w:val="auto"/>
          <w:kern w:val="0"/>
          <w:sz w:val="28"/>
          <w:szCs w:val="28"/>
        </w:rPr>
        <w:t>单位：万元</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1"/>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931" w:type="dxa"/>
          </w:tcPr>
          <w:p>
            <w:pPr>
              <w:autoSpaceDE w:val="0"/>
              <w:autoSpaceDN w:val="0"/>
              <w:adjustRightInd w:val="0"/>
              <w:jc w:val="left"/>
              <w:rPr>
                <w:rFonts w:ascii="仿宋" w:eastAsia="仿宋" w:cs="仿宋"/>
                <w:color w:val="000000"/>
                <w:kern w:val="0"/>
                <w:sz w:val="28"/>
                <w:szCs w:val="28"/>
              </w:rPr>
            </w:pPr>
            <w:r>
              <w:rPr>
                <w:rFonts w:hint="eastAsia" w:ascii="仿宋" w:eastAsia="仿宋" w:cs="仿宋"/>
                <w:color w:val="000000"/>
                <w:kern w:val="0"/>
                <w:sz w:val="28"/>
                <w:szCs w:val="28"/>
              </w:rPr>
              <w:t>项目名称</w:t>
            </w:r>
          </w:p>
        </w:tc>
        <w:tc>
          <w:tcPr>
            <w:tcW w:w="4394" w:type="dxa"/>
          </w:tcPr>
          <w:p>
            <w:pPr>
              <w:autoSpaceDE w:val="0"/>
              <w:autoSpaceDN w:val="0"/>
              <w:adjustRightInd w:val="0"/>
              <w:jc w:val="left"/>
              <w:rPr>
                <w:rFonts w:hint="default" w:ascii="仿宋" w:eastAsia="仿宋" w:cs="仿宋"/>
                <w:color w:val="000000"/>
                <w:kern w:val="0"/>
                <w:sz w:val="28"/>
                <w:szCs w:val="28"/>
                <w:lang w:val="en-US" w:eastAsia="zh-CN"/>
              </w:rPr>
            </w:pPr>
            <w:r>
              <w:rPr>
                <w:rFonts w:hint="eastAsia" w:ascii="仿宋" w:hAnsi="仿宋" w:eastAsia="仿宋" w:cs="仿宋"/>
                <w:sz w:val="28"/>
                <w:szCs w:val="28"/>
                <w:lang w:eastAsia="zh-CN"/>
              </w:rPr>
              <w:t>珠峰财产保险股份有限公司总公司职场装修项目（弘源</w:t>
            </w:r>
            <w:r>
              <w:rPr>
                <w:rFonts w:hint="eastAsia" w:ascii="仿宋" w:hAnsi="仿宋" w:eastAsia="仿宋" w:cs="仿宋"/>
                <w:sz w:val="28"/>
                <w:szCs w:val="28"/>
                <w:lang w:val="en-US" w:eastAsia="zh-CN"/>
              </w:rPr>
              <w:t>·丰恒大厦9、10F</w:t>
            </w:r>
            <w:r>
              <w:rPr>
                <w:rFonts w:hint="eastAsia" w:ascii="仿宋" w:hAnsi="仿宋" w:eastAsia="仿宋" w:cs="仿宋"/>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931" w:type="dxa"/>
          </w:tcPr>
          <w:p>
            <w:pPr>
              <w:autoSpaceDE w:val="0"/>
              <w:autoSpaceDN w:val="0"/>
              <w:adjustRightInd w:val="0"/>
              <w:jc w:val="left"/>
              <w:rPr>
                <w:rFonts w:ascii="仿宋" w:eastAsia="仿宋" w:cs="仿宋"/>
                <w:color w:val="000000"/>
                <w:kern w:val="0"/>
                <w:sz w:val="28"/>
                <w:szCs w:val="28"/>
              </w:rPr>
            </w:pPr>
            <w:r>
              <w:rPr>
                <w:rFonts w:hint="eastAsia" w:ascii="仿宋" w:eastAsia="仿宋" w:cs="仿宋"/>
                <w:color w:val="000000"/>
                <w:kern w:val="0"/>
                <w:sz w:val="28"/>
                <w:szCs w:val="28"/>
              </w:rPr>
              <w:t>投标编号</w:t>
            </w:r>
          </w:p>
        </w:tc>
        <w:tc>
          <w:tcPr>
            <w:tcW w:w="4394" w:type="dxa"/>
          </w:tcPr>
          <w:p>
            <w:pPr>
              <w:autoSpaceDE w:val="0"/>
              <w:autoSpaceDN w:val="0"/>
              <w:adjustRightInd w:val="0"/>
              <w:jc w:val="left"/>
              <w:rPr>
                <w:rFonts w:hint="eastAsia" w:ascii="仿宋" w:eastAsia="仿宋" w:cs="仿宋"/>
                <w:color w:val="000000"/>
                <w:kern w:val="0"/>
                <w:sz w:val="28"/>
                <w:szCs w:val="28"/>
                <w:lang w:eastAsia="zh-CN"/>
              </w:rPr>
            </w:pPr>
            <w:r>
              <w:rPr>
                <w:rFonts w:ascii="仿宋" w:eastAsia="仿宋" w:cs="仿宋"/>
                <w:color w:val="000000"/>
                <w:kern w:val="0"/>
                <w:sz w:val="28"/>
                <w:szCs w:val="28"/>
              </w:rPr>
              <w:t>ZFBX[20</w:t>
            </w:r>
            <w:r>
              <w:rPr>
                <w:rFonts w:hint="eastAsia" w:ascii="仿宋" w:eastAsia="仿宋" w:cs="仿宋"/>
                <w:color w:val="000000"/>
                <w:kern w:val="0"/>
                <w:sz w:val="28"/>
                <w:szCs w:val="28"/>
                <w:lang w:val="en-US" w:eastAsia="zh-CN"/>
              </w:rPr>
              <w:t>20</w:t>
            </w:r>
            <w:r>
              <w:rPr>
                <w:rFonts w:ascii="仿宋" w:eastAsia="仿宋" w:cs="仿宋"/>
                <w:color w:val="000000"/>
                <w:kern w:val="0"/>
                <w:sz w:val="28"/>
                <w:szCs w:val="28"/>
              </w:rPr>
              <w:t>]</w:t>
            </w:r>
            <w:r>
              <w:rPr>
                <w:rFonts w:hint="eastAsia" w:ascii="仿宋" w:eastAsia="仿宋" w:cs="仿宋"/>
                <w:color w:val="000000"/>
                <w:kern w:val="0"/>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931" w:type="dxa"/>
          </w:tcPr>
          <w:p>
            <w:pPr>
              <w:autoSpaceDE w:val="0"/>
              <w:autoSpaceDN w:val="0"/>
              <w:adjustRightInd w:val="0"/>
              <w:jc w:val="left"/>
              <w:rPr>
                <w:rFonts w:ascii="仿宋" w:eastAsia="仿宋" w:cs="仿宋"/>
                <w:color w:val="000000"/>
                <w:kern w:val="0"/>
                <w:sz w:val="28"/>
                <w:szCs w:val="28"/>
              </w:rPr>
            </w:pPr>
            <w:r>
              <w:rPr>
                <w:rFonts w:hint="eastAsia" w:ascii="仿宋" w:eastAsia="仿宋" w:cs="仿宋"/>
                <w:color w:val="000000"/>
                <w:kern w:val="0"/>
                <w:sz w:val="28"/>
                <w:szCs w:val="28"/>
              </w:rPr>
              <w:t>投标方名称</w:t>
            </w:r>
          </w:p>
        </w:tc>
        <w:tc>
          <w:tcPr>
            <w:tcW w:w="4394" w:type="dxa"/>
          </w:tcPr>
          <w:p>
            <w:pPr>
              <w:autoSpaceDE w:val="0"/>
              <w:autoSpaceDN w:val="0"/>
              <w:adjustRightInd w:val="0"/>
              <w:jc w:val="left"/>
              <w:rPr>
                <w:rFonts w:ascii="仿宋" w:eastAsia="仿宋" w:cs="仿宋"/>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931" w:type="dxa"/>
          </w:tcPr>
          <w:p>
            <w:pPr>
              <w:autoSpaceDE w:val="0"/>
              <w:autoSpaceDN w:val="0"/>
              <w:adjustRightInd w:val="0"/>
              <w:jc w:val="left"/>
              <w:rPr>
                <w:rFonts w:ascii="仿宋" w:eastAsia="仿宋" w:cs="仿宋"/>
                <w:color w:val="000000"/>
                <w:kern w:val="0"/>
                <w:sz w:val="28"/>
                <w:szCs w:val="28"/>
              </w:rPr>
            </w:pPr>
            <w:r>
              <w:rPr>
                <w:rFonts w:hint="eastAsia" w:ascii="仿宋" w:eastAsia="仿宋" w:cs="仿宋"/>
                <w:color w:val="000000"/>
                <w:kern w:val="0"/>
                <w:sz w:val="28"/>
                <w:szCs w:val="28"/>
              </w:rPr>
              <w:t>投标</w:t>
            </w:r>
            <w:r>
              <w:rPr>
                <w:rFonts w:hint="eastAsia" w:ascii="仿宋" w:eastAsia="仿宋" w:cs="仿宋"/>
                <w:color w:val="000000"/>
                <w:kern w:val="0"/>
                <w:sz w:val="28"/>
                <w:szCs w:val="28"/>
                <w:lang w:val="en-US" w:eastAsia="zh-CN"/>
              </w:rPr>
              <w:t>方案1</w:t>
            </w:r>
            <w:r>
              <w:rPr>
                <w:rFonts w:hint="eastAsia" w:ascii="仿宋" w:eastAsia="仿宋" w:cs="仿宋"/>
                <w:color w:val="000000"/>
                <w:kern w:val="0"/>
                <w:sz w:val="28"/>
                <w:szCs w:val="28"/>
              </w:rPr>
              <w:t>总价格</w:t>
            </w:r>
          </w:p>
        </w:tc>
        <w:tc>
          <w:tcPr>
            <w:tcW w:w="4394" w:type="dxa"/>
          </w:tcPr>
          <w:p>
            <w:pPr>
              <w:autoSpaceDE w:val="0"/>
              <w:autoSpaceDN w:val="0"/>
              <w:adjustRightInd w:val="0"/>
              <w:jc w:val="left"/>
              <w:rPr>
                <w:rFonts w:hint="eastAsia" w:ascii="仿宋" w:eastAsia="仿宋" w:cs="仿宋"/>
                <w:color w:val="000000"/>
                <w:kern w:val="0"/>
                <w:sz w:val="28"/>
                <w:szCs w:val="28"/>
                <w:lang w:eastAsia="zh-CN"/>
              </w:rPr>
            </w:pPr>
            <w:r>
              <w:rPr>
                <w:rFonts w:hint="eastAsia" w:ascii="仿宋" w:eastAsia="仿宋" w:cs="仿宋"/>
                <w:color w:val="000000"/>
                <w:kern w:val="0"/>
                <w:sz w:val="28"/>
                <w:szCs w:val="28"/>
              </w:rPr>
              <w:t>大写</w:t>
            </w:r>
            <w:r>
              <w:rPr>
                <w:rFonts w:hint="eastAsia" w:ascii="仿宋" w:eastAsia="仿宋" w:cs="仿宋"/>
                <w:color w:val="000000"/>
                <w:kern w:val="0"/>
                <w:sz w:val="28"/>
                <w:szCs w:val="28"/>
                <w:lang w:eastAsia="zh-CN"/>
              </w:rPr>
              <w:t>：</w:t>
            </w:r>
          </w:p>
          <w:p>
            <w:pPr>
              <w:autoSpaceDE w:val="0"/>
              <w:autoSpaceDN w:val="0"/>
              <w:adjustRightInd w:val="0"/>
              <w:jc w:val="left"/>
              <w:rPr>
                <w:rFonts w:hint="eastAsia" w:ascii="仿宋" w:eastAsia="仿宋" w:cs="仿宋"/>
                <w:color w:val="000000"/>
                <w:kern w:val="0"/>
                <w:sz w:val="28"/>
                <w:szCs w:val="28"/>
                <w:lang w:eastAsia="zh-CN"/>
              </w:rPr>
            </w:pPr>
            <w:r>
              <w:rPr>
                <w:rFonts w:hint="eastAsia" w:ascii="仿宋" w:eastAsia="仿宋" w:cs="仿宋"/>
                <w:color w:val="000000"/>
                <w:kern w:val="0"/>
                <w:sz w:val="28"/>
                <w:szCs w:val="28"/>
              </w:rPr>
              <w:t>小写</w:t>
            </w:r>
            <w:r>
              <w:rPr>
                <w:rFonts w:hint="eastAsia" w:ascii="仿宋" w:eastAsia="仿宋" w:cs="仿宋"/>
                <w:color w:val="00000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931" w:type="dxa"/>
            <w:vAlign w:val="top"/>
          </w:tcPr>
          <w:p>
            <w:pPr>
              <w:autoSpaceDE w:val="0"/>
              <w:autoSpaceDN w:val="0"/>
              <w:adjustRightInd w:val="0"/>
              <w:jc w:val="left"/>
              <w:rPr>
                <w:rFonts w:hint="eastAsia" w:ascii="仿宋" w:hAnsi="Times New Roman" w:eastAsia="仿宋" w:cs="仿宋"/>
                <w:color w:val="000000"/>
                <w:kern w:val="0"/>
                <w:sz w:val="28"/>
                <w:szCs w:val="28"/>
                <w:lang w:val="en-US" w:eastAsia="zh-CN" w:bidi="ar-SA"/>
              </w:rPr>
            </w:pPr>
            <w:r>
              <w:rPr>
                <w:rFonts w:hint="eastAsia" w:ascii="仿宋" w:eastAsia="仿宋" w:cs="仿宋"/>
                <w:color w:val="000000"/>
                <w:kern w:val="0"/>
                <w:sz w:val="28"/>
                <w:szCs w:val="28"/>
              </w:rPr>
              <w:t>投标</w:t>
            </w:r>
            <w:r>
              <w:rPr>
                <w:rFonts w:hint="eastAsia" w:ascii="仿宋" w:eastAsia="仿宋" w:cs="仿宋"/>
                <w:color w:val="000000"/>
                <w:kern w:val="0"/>
                <w:sz w:val="28"/>
                <w:szCs w:val="28"/>
                <w:lang w:val="en-US" w:eastAsia="zh-CN"/>
              </w:rPr>
              <w:t>方案2</w:t>
            </w:r>
            <w:r>
              <w:rPr>
                <w:rFonts w:hint="eastAsia" w:ascii="仿宋" w:eastAsia="仿宋" w:cs="仿宋"/>
                <w:color w:val="000000"/>
                <w:kern w:val="0"/>
                <w:sz w:val="28"/>
                <w:szCs w:val="28"/>
              </w:rPr>
              <w:t>总价格</w:t>
            </w:r>
          </w:p>
        </w:tc>
        <w:tc>
          <w:tcPr>
            <w:tcW w:w="4394" w:type="dxa"/>
            <w:vAlign w:val="top"/>
          </w:tcPr>
          <w:p>
            <w:pPr>
              <w:autoSpaceDE w:val="0"/>
              <w:autoSpaceDN w:val="0"/>
              <w:adjustRightInd w:val="0"/>
              <w:jc w:val="left"/>
              <w:rPr>
                <w:rFonts w:hint="eastAsia" w:ascii="仿宋" w:eastAsia="仿宋" w:cs="仿宋"/>
                <w:color w:val="000000"/>
                <w:kern w:val="0"/>
                <w:sz w:val="28"/>
                <w:szCs w:val="28"/>
                <w:lang w:eastAsia="zh-CN"/>
              </w:rPr>
            </w:pPr>
            <w:r>
              <w:rPr>
                <w:rFonts w:hint="eastAsia" w:ascii="仿宋" w:eastAsia="仿宋" w:cs="仿宋"/>
                <w:color w:val="000000"/>
                <w:kern w:val="0"/>
                <w:sz w:val="28"/>
                <w:szCs w:val="28"/>
              </w:rPr>
              <w:t>大写</w:t>
            </w:r>
            <w:r>
              <w:rPr>
                <w:rFonts w:hint="eastAsia" w:ascii="仿宋" w:eastAsia="仿宋" w:cs="仿宋"/>
                <w:color w:val="000000"/>
                <w:kern w:val="0"/>
                <w:sz w:val="28"/>
                <w:szCs w:val="28"/>
                <w:lang w:eastAsia="zh-CN"/>
              </w:rPr>
              <w:t>：</w:t>
            </w:r>
          </w:p>
          <w:p>
            <w:pPr>
              <w:autoSpaceDE w:val="0"/>
              <w:autoSpaceDN w:val="0"/>
              <w:adjustRightInd w:val="0"/>
              <w:jc w:val="left"/>
              <w:rPr>
                <w:rFonts w:hint="eastAsia" w:ascii="仿宋" w:hAnsi="Times New Roman" w:eastAsia="仿宋" w:cs="仿宋"/>
                <w:color w:val="000000"/>
                <w:kern w:val="0"/>
                <w:sz w:val="28"/>
                <w:szCs w:val="28"/>
                <w:lang w:val="en-US" w:eastAsia="zh-CN" w:bidi="ar-SA"/>
              </w:rPr>
            </w:pPr>
            <w:r>
              <w:rPr>
                <w:rFonts w:hint="eastAsia" w:ascii="仿宋" w:eastAsia="仿宋" w:cs="仿宋"/>
                <w:color w:val="000000"/>
                <w:kern w:val="0"/>
                <w:sz w:val="28"/>
                <w:szCs w:val="28"/>
              </w:rPr>
              <w:t>小写</w:t>
            </w:r>
            <w:r>
              <w:rPr>
                <w:rFonts w:hint="eastAsia" w:ascii="仿宋" w:eastAsia="仿宋" w:cs="仿宋"/>
                <w:color w:val="00000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931" w:type="dxa"/>
          </w:tcPr>
          <w:p>
            <w:pPr>
              <w:autoSpaceDE w:val="0"/>
              <w:autoSpaceDN w:val="0"/>
              <w:adjustRightInd w:val="0"/>
              <w:jc w:val="left"/>
              <w:rPr>
                <w:rFonts w:ascii="仿宋" w:eastAsia="仿宋" w:cs="仿宋"/>
                <w:color w:val="000000"/>
                <w:kern w:val="0"/>
                <w:sz w:val="28"/>
                <w:szCs w:val="28"/>
              </w:rPr>
            </w:pPr>
            <w:r>
              <w:rPr>
                <w:rFonts w:hint="eastAsia" w:ascii="仿宋" w:eastAsia="仿宋" w:cs="仿宋"/>
                <w:color w:val="000000"/>
                <w:kern w:val="0"/>
                <w:sz w:val="28"/>
                <w:szCs w:val="28"/>
              </w:rPr>
              <w:t>免费提供的其它服务（可选）</w:t>
            </w:r>
          </w:p>
        </w:tc>
        <w:tc>
          <w:tcPr>
            <w:tcW w:w="4394" w:type="dxa"/>
          </w:tcPr>
          <w:p>
            <w:pPr>
              <w:autoSpaceDE w:val="0"/>
              <w:autoSpaceDN w:val="0"/>
              <w:adjustRightInd w:val="0"/>
              <w:jc w:val="left"/>
              <w:rPr>
                <w:rFonts w:ascii="仿宋" w:eastAsia="仿宋" w:cs="仿宋"/>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931" w:type="dxa"/>
          </w:tcPr>
          <w:p>
            <w:pPr>
              <w:autoSpaceDE w:val="0"/>
              <w:autoSpaceDN w:val="0"/>
              <w:adjustRightInd w:val="0"/>
              <w:jc w:val="left"/>
              <w:rPr>
                <w:rFonts w:ascii="仿宋" w:eastAsia="仿宋" w:cs="仿宋"/>
                <w:color w:val="000000"/>
                <w:kern w:val="0"/>
                <w:sz w:val="28"/>
                <w:szCs w:val="28"/>
              </w:rPr>
            </w:pPr>
            <w:r>
              <w:rPr>
                <w:rFonts w:hint="eastAsia" w:ascii="仿宋" w:eastAsia="仿宋" w:cs="仿宋"/>
                <w:color w:val="000000"/>
                <w:kern w:val="0"/>
                <w:sz w:val="28"/>
                <w:szCs w:val="28"/>
              </w:rPr>
              <w:t>备注：</w:t>
            </w:r>
          </w:p>
        </w:tc>
        <w:tc>
          <w:tcPr>
            <w:tcW w:w="4394" w:type="dxa"/>
          </w:tcPr>
          <w:p>
            <w:pPr>
              <w:autoSpaceDE w:val="0"/>
              <w:autoSpaceDN w:val="0"/>
              <w:adjustRightInd w:val="0"/>
              <w:jc w:val="left"/>
              <w:rPr>
                <w:rFonts w:ascii="仿宋" w:eastAsia="仿宋" w:cs="仿宋"/>
                <w:color w:val="000000"/>
                <w:kern w:val="0"/>
                <w:sz w:val="28"/>
                <w:szCs w:val="28"/>
              </w:rPr>
            </w:pPr>
          </w:p>
        </w:tc>
      </w:tr>
    </w:tbl>
    <w:p>
      <w:pPr>
        <w:snapToGrid w:val="0"/>
        <w:spacing w:line="312"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后附明细项报价清单</w:t>
      </w:r>
    </w:p>
    <w:p>
      <w:pPr>
        <w:snapToGrid w:val="0"/>
        <w:spacing w:line="312" w:lineRule="auto"/>
        <w:rPr>
          <w:rFonts w:hint="default" w:ascii="仿宋" w:hAnsi="仿宋" w:eastAsia="仿宋" w:cs="仿宋"/>
          <w:sz w:val="28"/>
          <w:szCs w:val="28"/>
          <w:lang w:val="en-US" w:eastAsia="zh-CN"/>
        </w:rPr>
      </w:pPr>
    </w:p>
    <w:p>
      <w:pPr>
        <w:snapToGrid w:val="0"/>
        <w:spacing w:line="312" w:lineRule="auto"/>
        <w:rPr>
          <w:rFonts w:hint="default" w:ascii="仿宋" w:hAnsi="仿宋" w:eastAsia="仿宋" w:cs="仿宋"/>
          <w:sz w:val="28"/>
          <w:szCs w:val="28"/>
          <w:lang w:val="en-US" w:eastAsia="zh-CN"/>
        </w:rPr>
      </w:pPr>
    </w:p>
    <w:p>
      <w:pPr>
        <w:snapToGrid w:val="0"/>
        <w:spacing w:line="312"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投标单位盖章：</w:t>
      </w:r>
    </w:p>
    <w:p>
      <w:pPr>
        <w:snapToGrid w:val="0"/>
        <w:spacing w:line="312"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snapToGrid w:val="0"/>
        <w:spacing w:line="312"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年     月      日</w:t>
      </w:r>
    </w:p>
    <w:p>
      <w:pPr>
        <w:snapToGrid/>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pStyle w:val="2"/>
        <w:pageBreakBefore/>
        <w:jc w:val="center"/>
        <w:rPr>
          <w:rFonts w:hint="default"/>
          <w:lang w:val="en-US" w:eastAsia="zh-CN"/>
        </w:rPr>
      </w:pPr>
      <w:bookmarkStart w:id="7" w:name="_Toc4541"/>
      <w:r>
        <w:rPr>
          <w:rFonts w:hint="eastAsia"/>
          <w:lang w:val="en-US" w:eastAsia="zh-CN"/>
        </w:rPr>
        <w:t>装修工程预算清单&amp;施工工艺说明</w:t>
      </w:r>
      <w:bookmarkEnd w:id="7"/>
      <w:r>
        <w:rPr>
          <w:rFonts w:hint="eastAsia"/>
          <w:lang w:val="en-US" w:eastAsia="zh-CN"/>
        </w:rPr>
        <w:t>&amp;工程CAD图</w:t>
      </w:r>
    </w:p>
    <w:p>
      <w:pPr>
        <w:rPr>
          <w:rFonts w:hint="default"/>
          <w:lang w:val="en-US" w:eastAsia="zh-CN"/>
        </w:rPr>
      </w:pPr>
    </w:p>
    <w:p>
      <w:pPr>
        <w:snapToGrid w:val="0"/>
        <w:spacing w:line="312"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本报价依据国家、北京市等相关施工及验收规范、规程要求选配材料和施工做法，根据北京市建材价格及人工费，按本公司计算方式核定综合单价。</w:t>
      </w:r>
    </w:p>
    <w:p>
      <w:pPr>
        <w:snapToGrid w:val="0"/>
        <w:spacing w:line="312"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（附件单独发送）</w:t>
      </w:r>
    </w:p>
    <w:p>
      <w:pPr>
        <w:snapToGrid w:val="0"/>
        <w:spacing w:line="312" w:lineRule="auto"/>
        <w:rPr>
          <w:rFonts w:hint="default" w:ascii="仿宋" w:hAnsi="仿宋" w:eastAsia="仿宋" w:cs="仿宋"/>
          <w:sz w:val="28"/>
          <w:szCs w:val="28"/>
          <w:lang w:val="en-US" w:eastAsia="zh-CN"/>
        </w:rPr>
      </w:pPr>
      <w:bookmarkStart w:id="8" w:name="_GoBack"/>
      <w:r>
        <w:rPr>
          <w:rFonts w:hint="default" w:ascii="仿宋" w:hAnsi="仿宋" w:eastAsia="仿宋" w:cs="仿宋"/>
          <w:sz w:val="28"/>
          <w:szCs w:val="28"/>
          <w:lang w:val="en-US" w:eastAsia="zh-CN"/>
        </w:rPr>
        <w:object>
          <v:shape id="_x0000_i1025" o:spt="75" type="#_x0000_t75" style="height:66pt;width:72.75pt;" o:ole="t" filled="f" o:preferrelative="t" stroked="f" coordsize="21600,21600">
            <v:path/>
            <v:fill on="f" focussize="0,0"/>
            <v:stroke on="f"/>
            <v:imagedata r:id="rId16" o:title=""/>
            <o:lock v:ext="edit" aspectratio="t"/>
            <w10:wrap type="none"/>
            <w10:anchorlock/>
          </v:shape>
          <o:OLEObject Type="Embed" ProgID="Excel.Sheet.12" ShapeID="_x0000_i1025" DrawAspect="Icon" ObjectID="_1468075725" r:id="rId15">
            <o:LockedField>false</o:LockedField>
          </o:OLEObject>
        </w:object>
      </w:r>
      <w:bookmarkEnd w:id="8"/>
    </w:p>
    <w:p>
      <w:pPr>
        <w:snapToGrid w:val="0"/>
        <w:spacing w:line="312" w:lineRule="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object>
          <v:shape id="_x0000_i1026" o:spt="75" type="#_x0000_t75" style="height:66pt;width:72.75pt;" o:ole="t" filled="f" o:preferrelative="t" stroked="f" coordsize="21600,21600">
            <v:path/>
            <v:fill on="f" focussize="0,0"/>
            <v:stroke on="f"/>
            <v:imagedata r:id="rId18" o:title=""/>
            <o:lock v:ext="edit" aspectratio="t"/>
            <w10:wrap type="none"/>
            <w10:anchorlock/>
          </v:shape>
          <o:OLEObject Type="Embed" ProgID="Package" ShapeID="_x0000_i1026" DrawAspect="Icon" ObjectID="_1468075726" r:id="rId17">
            <o:LockedField>false</o:LockedField>
          </o:OLEObject>
        </w:object>
      </w:r>
      <w:r>
        <w:rPr>
          <w:rFonts w:hint="default" w:ascii="仿宋" w:hAnsi="仿宋" w:eastAsia="仿宋" w:cs="仿宋"/>
          <w:sz w:val="28"/>
          <w:szCs w:val="28"/>
          <w:lang w:val="en-US" w:eastAsia="zh-CN"/>
        </w:rPr>
        <w:object>
          <v:shape id="_x0000_i1027" o:spt="75" type="#_x0000_t75" style="height:66pt;width:72.75pt;" o:ole="t" filled="f" o:preferrelative="t" stroked="f" coordsize="21600,21600">
            <v:path/>
            <v:fill on="f" focussize="0,0"/>
            <v:stroke on="f"/>
            <v:imagedata r:id="rId20" o:title=""/>
            <o:lock v:ext="edit" aspectratio="t"/>
            <w10:wrap type="none"/>
            <w10:anchorlock/>
          </v:shape>
          <o:OLEObject Type="Embed" ProgID="Package" ShapeID="_x0000_i1027" DrawAspect="Icon" ObjectID="_1468075727" r:id="rId19">
            <o:LockedField>false</o:LockedField>
          </o:OLEObject>
        </w:object>
      </w:r>
    </w:p>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modern"/>
    <w:pitch w:val="default"/>
    <w:sig w:usb0="E00002FF" w:usb1="400004FF" w:usb2="00000000" w:usb3="00000000" w:csb0="2000019F" w:csb1="00000000"/>
  </w:font>
  <w:font w:name="宋体常规">
    <w:altName w:val="宋体"/>
    <w:panose1 w:val="00000000000000000000"/>
    <w:charset w:val="86"/>
    <w:family w:val="decorative"/>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d0CqsugEAAGIDAAAOAAAAAAAAAAEAIAAAAB4BAABkcnMvZTJvRG9jLnhtbFBLBQYAAAAABgAG&#10;AFkBAABK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Style w:val="11"/>
                            </w:rPr>
                          </w:pPr>
                          <w:r>
                            <w:fldChar w:fldCharType="begin"/>
                          </w:r>
                          <w:r>
                            <w:rPr>
                              <w:rStyle w:val="11"/>
                            </w:rPr>
                            <w:instrText xml:space="preserve">PAGE  </w:instrText>
                          </w:r>
                          <w:r>
                            <w:fldChar w:fldCharType="separate"/>
                          </w:r>
                          <w:r>
                            <w:rPr>
                              <w:rStyle w:val="11"/>
                              <w:lang w:val="zh-CN" w:eastAsia="zh-CN"/>
                            </w:rP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
                      <w:rPr>
                        <w:rStyle w:val="11"/>
                      </w:rPr>
                    </w:pPr>
                    <w:r>
                      <w:fldChar w:fldCharType="begin"/>
                    </w:r>
                    <w:r>
                      <w:rPr>
                        <w:rStyle w:val="11"/>
                      </w:rPr>
                      <w:instrText xml:space="preserve">PAGE  </w:instrText>
                    </w:r>
                    <w:r>
                      <w:fldChar w:fldCharType="separate"/>
                    </w:r>
                    <w:r>
                      <w:rPr>
                        <w:rStyle w:val="11"/>
                        <w:lang w:val="zh-CN" w:eastAsia="zh-CN"/>
                      </w:rP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hint="eastAsia" w:eastAsia="宋体"/>
        <w:lang w:eastAsia="zh-CN"/>
      </w:rPr>
    </w:pPr>
    <w:r>
      <w:rPr>
        <w:rFonts w:hint="eastAsia" w:eastAsia="宋体"/>
        <w:lang w:eastAsia="zh-CN"/>
      </w:rPr>
      <w:drawing>
        <wp:inline distT="0" distB="0" distL="114300" distR="114300">
          <wp:extent cx="1706880" cy="360045"/>
          <wp:effectExtent l="0" t="0" r="7620" b="1905"/>
          <wp:docPr id="4" name="图片 4" descr="lodo公司全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do公司全称"/>
                  <pic:cNvPicPr>
                    <a:picLocks noChangeAspect="1"/>
                  </pic:cNvPicPr>
                </pic:nvPicPr>
                <pic:blipFill>
                  <a:blip r:embed="rId1"/>
                  <a:stretch>
                    <a:fillRect/>
                  </a:stretch>
                </pic:blipFill>
                <pic:spPr>
                  <a:xfrm>
                    <a:off x="0" y="0"/>
                    <a:ext cx="1706880" cy="36004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770"/>
        <w:tab w:val="clear" w:pos="4153"/>
      </w:tabs>
      <w:jc w:val="left"/>
      <w:rPr>
        <w:rFonts w:hint="eastAsia" w:eastAsia="宋体"/>
        <w:lang w:eastAsia="zh-CN"/>
      </w:rPr>
    </w:pPr>
    <w:r>
      <w:rPr>
        <w:rFonts w:hint="eastAsia"/>
        <w:lang w:eastAsia="zh-CN"/>
      </w:rPr>
      <w:tab/>
    </w:r>
    <w:r>
      <w:rPr>
        <w:rFonts w:hint="eastAsia" w:eastAsia="宋体"/>
        <w:lang w:eastAsia="zh-CN"/>
      </w:rPr>
      <w:drawing>
        <wp:inline distT="0" distB="0" distL="114300" distR="114300">
          <wp:extent cx="1706880" cy="360045"/>
          <wp:effectExtent l="0" t="0" r="7620" b="1905"/>
          <wp:docPr id="5" name="图片 5" descr="lodo公司全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do公司全称"/>
                  <pic:cNvPicPr>
                    <a:picLocks noChangeAspect="1"/>
                  </pic:cNvPicPr>
                </pic:nvPicPr>
                <pic:blipFill>
                  <a:blip r:embed="rId1"/>
                  <a:stretch>
                    <a:fillRect/>
                  </a:stretch>
                </pic:blipFill>
                <pic:spPr>
                  <a:xfrm>
                    <a:off x="0" y="0"/>
                    <a:ext cx="1706880" cy="36004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r>
      <w:rPr>
        <w:rFonts w:hint="eastAsia" w:eastAsia="宋体"/>
        <w:lang w:eastAsia="zh-CN"/>
      </w:rPr>
      <w:drawing>
        <wp:inline distT="0" distB="0" distL="114300" distR="114300">
          <wp:extent cx="1706880" cy="360045"/>
          <wp:effectExtent l="0" t="0" r="7620" b="1905"/>
          <wp:docPr id="6" name="图片 6" descr="lodo公司全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do公司全称"/>
                  <pic:cNvPicPr>
                    <a:picLocks noChangeAspect="1"/>
                  </pic:cNvPicPr>
                </pic:nvPicPr>
                <pic:blipFill>
                  <a:blip r:embed="rId1"/>
                  <a:stretch>
                    <a:fillRect/>
                  </a:stretch>
                </pic:blipFill>
                <pic:spPr>
                  <a:xfrm>
                    <a:off x="0" y="0"/>
                    <a:ext cx="1706880" cy="3600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51B05"/>
    <w:multiLevelType w:val="singleLevel"/>
    <w:tmpl w:val="58A51B05"/>
    <w:lvl w:ilvl="0" w:tentative="0">
      <w:start w:val="4"/>
      <w:numFmt w:val="chineseCounting"/>
      <w:suff w:val="space"/>
      <w:lvlText w:val="第%1章"/>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dit="readOnly" w:enforcement="1" w:cryptProviderType="rsaFull" w:cryptAlgorithmClass="hash" w:cryptAlgorithmType="typeAny" w:cryptAlgorithmSid="4" w:cryptSpinCount="0" w:hash="odesFpcaoyS6C36WZ7wlpjG08do=" w:salt="qzIaTXfm52JYZvT5l/c9Ow=="/>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12A"/>
    <w:rsid w:val="00062686"/>
    <w:rsid w:val="0025103E"/>
    <w:rsid w:val="0037118A"/>
    <w:rsid w:val="004B04BC"/>
    <w:rsid w:val="005A5F52"/>
    <w:rsid w:val="006B799A"/>
    <w:rsid w:val="00A7782B"/>
    <w:rsid w:val="00B1649B"/>
    <w:rsid w:val="00B83DE0"/>
    <w:rsid w:val="00C1345A"/>
    <w:rsid w:val="00CD3320"/>
    <w:rsid w:val="00EA38B1"/>
    <w:rsid w:val="00F62D05"/>
    <w:rsid w:val="021A2643"/>
    <w:rsid w:val="02C46695"/>
    <w:rsid w:val="0330684F"/>
    <w:rsid w:val="03344746"/>
    <w:rsid w:val="03C05BFD"/>
    <w:rsid w:val="04362DF3"/>
    <w:rsid w:val="0476204D"/>
    <w:rsid w:val="053A3C72"/>
    <w:rsid w:val="05EF2996"/>
    <w:rsid w:val="05F16122"/>
    <w:rsid w:val="0671665A"/>
    <w:rsid w:val="0684682B"/>
    <w:rsid w:val="069A037A"/>
    <w:rsid w:val="07E16D6B"/>
    <w:rsid w:val="0898187B"/>
    <w:rsid w:val="08C25269"/>
    <w:rsid w:val="08D26E66"/>
    <w:rsid w:val="093100B6"/>
    <w:rsid w:val="09950F3D"/>
    <w:rsid w:val="0A637822"/>
    <w:rsid w:val="0AB52625"/>
    <w:rsid w:val="0BD8673C"/>
    <w:rsid w:val="0BED635F"/>
    <w:rsid w:val="0CBB02BD"/>
    <w:rsid w:val="0D926F84"/>
    <w:rsid w:val="0DD367B9"/>
    <w:rsid w:val="0E684E7E"/>
    <w:rsid w:val="0F64017E"/>
    <w:rsid w:val="0F77170C"/>
    <w:rsid w:val="100C6F02"/>
    <w:rsid w:val="10E17B51"/>
    <w:rsid w:val="10F36108"/>
    <w:rsid w:val="114A7E3B"/>
    <w:rsid w:val="11BC13F7"/>
    <w:rsid w:val="130E00A1"/>
    <w:rsid w:val="132E29F4"/>
    <w:rsid w:val="13FA18D4"/>
    <w:rsid w:val="14017A19"/>
    <w:rsid w:val="14290CA9"/>
    <w:rsid w:val="149C74FC"/>
    <w:rsid w:val="14CA29D8"/>
    <w:rsid w:val="15A30319"/>
    <w:rsid w:val="15D02047"/>
    <w:rsid w:val="16304BF8"/>
    <w:rsid w:val="16733AD7"/>
    <w:rsid w:val="174F520B"/>
    <w:rsid w:val="17675973"/>
    <w:rsid w:val="17D33928"/>
    <w:rsid w:val="18304AB9"/>
    <w:rsid w:val="185B7613"/>
    <w:rsid w:val="18DA3691"/>
    <w:rsid w:val="19F24611"/>
    <w:rsid w:val="1A2C33B9"/>
    <w:rsid w:val="1A871C5D"/>
    <w:rsid w:val="1ACC3470"/>
    <w:rsid w:val="1B210BBC"/>
    <w:rsid w:val="1B3A558E"/>
    <w:rsid w:val="1C272B87"/>
    <w:rsid w:val="1C4125B8"/>
    <w:rsid w:val="1C913B5F"/>
    <w:rsid w:val="1E3A2029"/>
    <w:rsid w:val="1E897803"/>
    <w:rsid w:val="1FB75F2E"/>
    <w:rsid w:val="20BD7FEE"/>
    <w:rsid w:val="212660B4"/>
    <w:rsid w:val="21545810"/>
    <w:rsid w:val="22145FF4"/>
    <w:rsid w:val="22484C5D"/>
    <w:rsid w:val="225078C5"/>
    <w:rsid w:val="22B175D2"/>
    <w:rsid w:val="22F36DDB"/>
    <w:rsid w:val="240D5762"/>
    <w:rsid w:val="25274E43"/>
    <w:rsid w:val="255A476A"/>
    <w:rsid w:val="257638B4"/>
    <w:rsid w:val="26C65658"/>
    <w:rsid w:val="26DD7238"/>
    <w:rsid w:val="279C7955"/>
    <w:rsid w:val="27E55997"/>
    <w:rsid w:val="28853EE5"/>
    <w:rsid w:val="2A641C05"/>
    <w:rsid w:val="2A816750"/>
    <w:rsid w:val="2BF82E7E"/>
    <w:rsid w:val="2C6E6B28"/>
    <w:rsid w:val="2D13252B"/>
    <w:rsid w:val="2D616AED"/>
    <w:rsid w:val="2D89013E"/>
    <w:rsid w:val="2E670692"/>
    <w:rsid w:val="2EE610A4"/>
    <w:rsid w:val="2F7107A4"/>
    <w:rsid w:val="2F9A4FEC"/>
    <w:rsid w:val="2FD321E2"/>
    <w:rsid w:val="2FE12152"/>
    <w:rsid w:val="30363CB6"/>
    <w:rsid w:val="30CD2456"/>
    <w:rsid w:val="31D60CFD"/>
    <w:rsid w:val="31DC23D2"/>
    <w:rsid w:val="32746CD5"/>
    <w:rsid w:val="32D30C2C"/>
    <w:rsid w:val="336E565D"/>
    <w:rsid w:val="33861031"/>
    <w:rsid w:val="338C153D"/>
    <w:rsid w:val="33EF0588"/>
    <w:rsid w:val="34C1669F"/>
    <w:rsid w:val="34F20884"/>
    <w:rsid w:val="35292B09"/>
    <w:rsid w:val="35C629CD"/>
    <w:rsid w:val="367C5163"/>
    <w:rsid w:val="36915130"/>
    <w:rsid w:val="3766362E"/>
    <w:rsid w:val="37B4587D"/>
    <w:rsid w:val="39A23BFE"/>
    <w:rsid w:val="39DC032C"/>
    <w:rsid w:val="3AE25E0B"/>
    <w:rsid w:val="3B0A289D"/>
    <w:rsid w:val="3B527C8B"/>
    <w:rsid w:val="3B535A85"/>
    <w:rsid w:val="3B8A38DD"/>
    <w:rsid w:val="3BB61E55"/>
    <w:rsid w:val="3D2E6F46"/>
    <w:rsid w:val="3E530B54"/>
    <w:rsid w:val="3E9C5C3F"/>
    <w:rsid w:val="3EAB294B"/>
    <w:rsid w:val="3F3C78CE"/>
    <w:rsid w:val="3FCE7049"/>
    <w:rsid w:val="3FD37664"/>
    <w:rsid w:val="40E17EF8"/>
    <w:rsid w:val="40F63510"/>
    <w:rsid w:val="41255D29"/>
    <w:rsid w:val="41C1713B"/>
    <w:rsid w:val="41D646CF"/>
    <w:rsid w:val="4490658A"/>
    <w:rsid w:val="456E49D7"/>
    <w:rsid w:val="45835493"/>
    <w:rsid w:val="46B72091"/>
    <w:rsid w:val="476D7477"/>
    <w:rsid w:val="47AD7A51"/>
    <w:rsid w:val="47B70958"/>
    <w:rsid w:val="485A306B"/>
    <w:rsid w:val="48741FD8"/>
    <w:rsid w:val="4B81255E"/>
    <w:rsid w:val="4D261F64"/>
    <w:rsid w:val="4E5C5BA9"/>
    <w:rsid w:val="4FC1590C"/>
    <w:rsid w:val="516C0E7C"/>
    <w:rsid w:val="51C365B2"/>
    <w:rsid w:val="520A7E18"/>
    <w:rsid w:val="52B42776"/>
    <w:rsid w:val="52BF79EC"/>
    <w:rsid w:val="52C90BC0"/>
    <w:rsid w:val="5322777A"/>
    <w:rsid w:val="534D751A"/>
    <w:rsid w:val="54E162BE"/>
    <w:rsid w:val="553F0E18"/>
    <w:rsid w:val="56D42592"/>
    <w:rsid w:val="57D50E30"/>
    <w:rsid w:val="58A87F22"/>
    <w:rsid w:val="59E156BD"/>
    <w:rsid w:val="5ADC40E5"/>
    <w:rsid w:val="5B576670"/>
    <w:rsid w:val="5DB56CE2"/>
    <w:rsid w:val="5F4166DC"/>
    <w:rsid w:val="5F8234EB"/>
    <w:rsid w:val="5F981BB4"/>
    <w:rsid w:val="60660288"/>
    <w:rsid w:val="61261B60"/>
    <w:rsid w:val="63BF12E7"/>
    <w:rsid w:val="64D4297F"/>
    <w:rsid w:val="65372F6F"/>
    <w:rsid w:val="65422C7F"/>
    <w:rsid w:val="659537DE"/>
    <w:rsid w:val="65DB56C7"/>
    <w:rsid w:val="671275D2"/>
    <w:rsid w:val="67954B61"/>
    <w:rsid w:val="681D7880"/>
    <w:rsid w:val="68587150"/>
    <w:rsid w:val="686C5441"/>
    <w:rsid w:val="69D657E7"/>
    <w:rsid w:val="6AED45AA"/>
    <w:rsid w:val="6AFA625A"/>
    <w:rsid w:val="6B472EFF"/>
    <w:rsid w:val="6BD36932"/>
    <w:rsid w:val="6C4E353F"/>
    <w:rsid w:val="6C62452F"/>
    <w:rsid w:val="6D9310D6"/>
    <w:rsid w:val="6DD96DB1"/>
    <w:rsid w:val="6E4B359F"/>
    <w:rsid w:val="6F175FC8"/>
    <w:rsid w:val="70101F63"/>
    <w:rsid w:val="705676BF"/>
    <w:rsid w:val="70AC76B6"/>
    <w:rsid w:val="70D226A0"/>
    <w:rsid w:val="71CA23B7"/>
    <w:rsid w:val="732F3ED1"/>
    <w:rsid w:val="74D643F4"/>
    <w:rsid w:val="761E53BA"/>
    <w:rsid w:val="76D67F05"/>
    <w:rsid w:val="77687BC5"/>
    <w:rsid w:val="77A6510B"/>
    <w:rsid w:val="77C46BA1"/>
    <w:rsid w:val="78443BD7"/>
    <w:rsid w:val="78502D05"/>
    <w:rsid w:val="78BE0A7C"/>
    <w:rsid w:val="799D581E"/>
    <w:rsid w:val="7A6B0CE9"/>
    <w:rsid w:val="7BF21CF5"/>
    <w:rsid w:val="7C371399"/>
    <w:rsid w:val="7D1860A9"/>
    <w:rsid w:val="7DD51DBC"/>
    <w:rsid w:val="7E1C6244"/>
    <w:rsid w:val="7EA738D1"/>
    <w:rsid w:val="7F720EB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480" w:after="360"/>
      <w:jc w:val="left"/>
      <w:outlineLvl w:val="0"/>
    </w:pPr>
    <w:rPr>
      <w:rFonts w:eastAsia="黑体"/>
      <w:bCs/>
      <w:kern w:val="44"/>
      <w:sz w:val="36"/>
      <w:szCs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Date"/>
    <w:basedOn w:val="1"/>
    <w:next w:val="1"/>
    <w:qFormat/>
    <w:uiPriority w:val="0"/>
    <w:pPr>
      <w:widowControl/>
      <w:ind w:left="100" w:leftChars="2500"/>
      <w:jc w:val="left"/>
    </w:pPr>
    <w:rPr>
      <w:kern w:val="0"/>
      <w:szCs w:val="20"/>
    </w:rPr>
  </w:style>
  <w:style w:type="paragraph" w:styleId="5">
    <w:name w:val="footer"/>
    <w:basedOn w:val="1"/>
    <w:qFormat/>
    <w:uiPriority w:val="0"/>
    <w:pPr>
      <w:tabs>
        <w:tab w:val="center" w:pos="4153"/>
        <w:tab w:val="right" w:pos="8306"/>
      </w:tabs>
      <w:snapToGrid w:val="0"/>
      <w:jc w:val="left"/>
    </w:pPr>
    <w:rPr>
      <w:rFonts w:ascii="Calibri" w:hAnsi="Calibri" w:eastAsia="宋体" w:cs="Times New Roman"/>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7">
    <w:name w:val="toc 1"/>
    <w:basedOn w:val="1"/>
    <w:next w:val="1"/>
    <w:qFormat/>
    <w:uiPriority w:val="0"/>
    <w:pPr>
      <w:tabs>
        <w:tab w:val="left" w:pos="1260"/>
        <w:tab w:val="right" w:leader="dot" w:pos="8494"/>
      </w:tabs>
      <w:ind w:firstLine="480"/>
    </w:pPr>
  </w:style>
  <w:style w:type="paragraph" w:styleId="8">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character" w:styleId="11">
    <w:name w:val="page number"/>
    <w:basedOn w:val="10"/>
    <w:qFormat/>
    <w:uiPriority w:val="0"/>
  </w:style>
  <w:style w:type="character" w:styleId="12">
    <w:name w:val="Hyperlink"/>
    <w:qFormat/>
    <w:uiPriority w:val="0"/>
    <w:rPr>
      <w:color w:val="0000FF"/>
      <w:u w:val="single"/>
    </w:rPr>
  </w:style>
  <w:style w:type="paragraph" w:customStyle="1" w:styleId="13">
    <w:name w:val="CN Title"/>
    <w:basedOn w:val="1"/>
    <w:qFormat/>
    <w:uiPriority w:val="0"/>
    <w:pPr>
      <w:widowControl/>
      <w:tabs>
        <w:tab w:val="left" w:pos="360"/>
      </w:tabs>
      <w:spacing w:before="144" w:after="72"/>
      <w:ind w:firstLine="426"/>
      <w:jc w:val="center"/>
    </w:pPr>
    <w:rPr>
      <w:rFonts w:ascii="宋体常规" w:hAnsi="宋体常规"/>
      <w:b/>
      <w:bCs/>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emf"/><Relationship Id="rId17" Type="http://schemas.openxmlformats.org/officeDocument/2006/relationships/oleObject" Target="embeddings/oleObject2.bin"/><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645</Words>
  <Characters>3681</Characters>
  <Lines>30</Lines>
  <Paragraphs>8</Paragraphs>
  <TotalTime>302</TotalTime>
  <ScaleCrop>false</ScaleCrop>
  <LinksUpToDate>false</LinksUpToDate>
  <CharactersWithSpaces>4318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2019-01-29T03:34:00Z</dcterms:created>
  <dc:creator>wangjialiang</dc:creator>
  <cp:lastModifiedBy>刘杨</cp:lastModifiedBy>
  <cp:lastPrinted>2019-11-28T02:24:00Z</cp:lastPrinted>
  <dcterms:modified xsi:type="dcterms:W3CDTF">2020-05-22T09:04:34Z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